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مناهج الدعوة الإسلامية لدى العلماء والمنظمات والتحديات الراهنة</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الشيخ الشريف إبراهيم صالح الحسيني نموذج</w:t>
      </w:r>
      <w:r>
        <w:rPr>
          <w:rFonts w:ascii="Sakkal Majalla" w:hAnsi="Sakkal Majalla" w:cs="Sakkal Majalla" w:hint="cs"/>
          <w:sz w:val="32"/>
          <w:szCs w:val="32"/>
          <w:rtl/>
        </w:rPr>
        <w:t>ا</w:t>
      </w: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 xml:space="preserve"> المؤتمر العالمي لتكريم الأستاذ الدكتور الإمام الجليل محمد ثاني زهر الدين</w:t>
      </w:r>
    </w:p>
    <w:p w:rsidR="000D76CA" w:rsidRPr="00D9306B" w:rsidRDefault="000D76CA" w:rsidP="000D76CA">
      <w:pPr>
        <w:bidi/>
        <w:rPr>
          <w:rFonts w:ascii="Sakkal Majalla" w:hAnsi="Sakkal Majalla" w:cs="Sakkal Majalla"/>
          <w:sz w:val="32"/>
          <w:szCs w:val="32"/>
          <w:rtl/>
        </w:rPr>
      </w:pPr>
      <w:r>
        <w:rPr>
          <w:rFonts w:ascii="Sakkal Majalla" w:hAnsi="Sakkal Majalla" w:cs="Sakkal Majalla" w:hint="cs"/>
          <w:sz w:val="32"/>
          <w:szCs w:val="32"/>
          <w:rtl/>
        </w:rPr>
        <w:t xml:space="preserve">قسم الدراسات الإسلامية والشريعة </w:t>
      </w:r>
      <w:r w:rsidRPr="00D9306B">
        <w:rPr>
          <w:rFonts w:ascii="Sakkal Majalla" w:hAnsi="Sakkal Majalla" w:cs="Sakkal Majalla"/>
          <w:sz w:val="32"/>
          <w:szCs w:val="32"/>
          <w:rtl/>
        </w:rPr>
        <w:t>جامعة بايرو كنو</w:t>
      </w: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 xml:space="preserve">تقديم </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د\ إبراهيم عمر الياس</w:t>
      </w: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 xml:space="preserve">بسم الله الرحمن الرحيم </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الحمد لله وحده والصلاة والسلام على من ى نبي بعده</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إن المسؤولية التي كانت – وما زالت – على عاتق المسلمين كبيرة جدا لابد من التصدي لها من خلال حماية أدبيات الدعوة في واقع المسلمين في نيجيريا بالرغم من أن الإسلام يؤكد المسؤولية الفردية والشخصية للإنسان ويعتبرها أساس متين لابد منه، لذا يلزمن الوقوف والدفاع عن مكانة العلماء والعاملين في السلك العلمي التقليدي والأكاديمي.</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فالدعوة إلى الله يجب أن تكون علما وعملا بلا انفكاك، ومن أخذها علما بدون عمل كان كمن يدخر الأدوية في مخزن ولا يحسن توزيعها على المرضى الذين يتضررون من حوله ألما.</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 xml:space="preserve">ومن أخذها عملا بدون علم كان كمن يطبب المرضى بدون معرفة قواعد الطب. ومن جمع في الدعوة بين العلم والعمل، كان وارثا للأنبياء والمرسلين داعيا ناجحا </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فهذه الورقة تتمحور حول ثلاثة محاور:</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المحور الأول: مفهوم الدعوة إلى الله</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 xml:space="preserve">المحور الثاني: منهج الدعوة إلى الله عند الشيخ الشريف إبراهيم صالح الحسيني </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المحور الثالث: الأساليب الدعوية في الوقت الراهن</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والخاتمة</w:t>
      </w: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sz w:val="32"/>
          <w:szCs w:val="32"/>
          <w:rtl/>
        </w:rPr>
      </w:pPr>
    </w:p>
    <w:p w:rsidR="000D76CA" w:rsidRPr="00D9306B" w:rsidRDefault="000D76CA" w:rsidP="000D76CA">
      <w:pPr>
        <w:bidi/>
        <w:rPr>
          <w:rFonts w:ascii="Sakkal Majalla" w:hAnsi="Sakkal Majalla" w:cs="Sakkal Majalla"/>
          <w:b/>
          <w:bCs/>
          <w:sz w:val="32"/>
          <w:szCs w:val="32"/>
          <w:rtl/>
        </w:rPr>
      </w:pPr>
      <w:r w:rsidRPr="00D9306B">
        <w:rPr>
          <w:rFonts w:ascii="Sakkal Majalla" w:hAnsi="Sakkal Majalla" w:cs="Sakkal Majalla"/>
          <w:b/>
          <w:bCs/>
          <w:sz w:val="32"/>
          <w:szCs w:val="32"/>
          <w:rtl/>
        </w:rPr>
        <w:t>المحور الأول : مفهوم الدعوة</w:t>
      </w:r>
    </w:p>
    <w:p w:rsidR="000D76CA" w:rsidRPr="00D9306B" w:rsidRDefault="000D76CA" w:rsidP="000D76CA">
      <w:pPr>
        <w:bidi/>
        <w:jc w:val="both"/>
        <w:rPr>
          <w:rFonts w:ascii="Sakkal Majalla" w:hAnsi="Sakkal Majalla" w:cs="Sakkal Majalla"/>
          <w:b/>
          <w:bCs/>
          <w:sz w:val="32"/>
          <w:szCs w:val="32"/>
          <w:lang w:bidi="ar-EG"/>
        </w:rPr>
      </w:pPr>
      <w:r w:rsidRPr="00D9306B">
        <w:rPr>
          <w:rFonts w:ascii="Sakkal Majalla" w:hAnsi="Sakkal Majalla" w:cs="Sakkal Majalla"/>
          <w:b/>
          <w:bCs/>
          <w:sz w:val="32"/>
          <w:szCs w:val="32"/>
          <w:rtl/>
          <w:lang w:bidi="ar-EG"/>
        </w:rPr>
        <w:t>تعريف الدعوة لغة:</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b/>
          <w:bCs/>
          <w:sz w:val="32"/>
          <w:szCs w:val="32"/>
          <w:rtl/>
          <w:lang w:bidi="ar-EG"/>
        </w:rPr>
        <w:tab/>
      </w:r>
      <w:r w:rsidRPr="00D9306B">
        <w:rPr>
          <w:rFonts w:ascii="Sakkal Majalla" w:hAnsi="Sakkal Majalla" w:cs="Sakkal Majalla"/>
          <w:sz w:val="32"/>
          <w:szCs w:val="32"/>
          <w:rtl/>
          <w:lang w:bidi="ar-EG"/>
        </w:rPr>
        <w:t>بنظرة للمعاجم اللغوية والنصوص الأدبية نلمح أن كلمة الدعوة ترجع في أصل استعمالها اللغوي إلى عدة معان منها:</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دعاه: ساقه، ودعا الرجل دعواً ودعاء: ناداه والاسم الدعوة،</w:t>
      </w:r>
      <w:r w:rsidRPr="00D9306B">
        <w:rPr>
          <w:rStyle w:val="FootnoteReference"/>
          <w:rFonts w:ascii="Sakkal Majalla" w:hAnsi="Sakkal Majalla" w:cs="Sakkal Majalla"/>
          <w:sz w:val="32"/>
          <w:szCs w:val="32"/>
          <w:rtl/>
          <w:lang w:bidi="ar-EG"/>
        </w:rPr>
        <w:footnoteReference w:id="1"/>
      </w:r>
      <w:r w:rsidRPr="00D9306B">
        <w:rPr>
          <w:rFonts w:ascii="Sakkal Majalla" w:hAnsi="Sakkal Majalla" w:cs="Sakkal Majalla"/>
          <w:sz w:val="32"/>
          <w:szCs w:val="32"/>
          <w:rtl/>
          <w:lang w:bidi="ar-EG"/>
        </w:rPr>
        <w:t xml:space="preserve"> ودعاه الله بمكروه: أنزله به – وتداعى العدو: أقبل، وتداعت الحيطان تساقطت، ودواعي الدهر: صروفه، والداعية: صريخ الخيل في الحرب، وداعية اللبن: بقيته التي تدعو </w:t>
      </w:r>
      <w:r w:rsidRPr="00D9306B">
        <w:rPr>
          <w:rFonts w:ascii="Sakkal Majalla" w:hAnsi="Sakkal Majalla" w:cs="Sakkal Majalla" w:hint="cs"/>
          <w:sz w:val="32"/>
          <w:szCs w:val="32"/>
          <w:rtl/>
          <w:lang w:bidi="ar-EG"/>
        </w:rPr>
        <w:t>سائرة</w:t>
      </w:r>
      <w:r w:rsidRPr="00D9306B">
        <w:rPr>
          <w:rFonts w:ascii="Sakkal Majalla" w:hAnsi="Sakkal Majalla" w:cs="Sakkal Majalla"/>
          <w:sz w:val="32"/>
          <w:szCs w:val="32"/>
          <w:rtl/>
          <w:lang w:bidi="ar-EG"/>
        </w:rPr>
        <w:t>.</w:t>
      </w:r>
      <w:r w:rsidRPr="00D9306B">
        <w:rPr>
          <w:rStyle w:val="FootnoteReference"/>
          <w:rFonts w:ascii="Sakkal Majalla" w:hAnsi="Sakkal Majalla" w:cs="Sakkal Majalla"/>
          <w:sz w:val="32"/>
          <w:szCs w:val="32"/>
          <w:rtl/>
          <w:lang w:bidi="ar-EG"/>
        </w:rPr>
        <w:footnoteReference w:id="2"/>
      </w:r>
      <w:r w:rsidRPr="00D9306B">
        <w:rPr>
          <w:rFonts w:ascii="Sakkal Majalla" w:hAnsi="Sakkal Majalla" w:cs="Sakkal Majalla"/>
          <w:sz w:val="32"/>
          <w:szCs w:val="32"/>
          <w:rtl/>
          <w:lang w:bidi="ar-EG"/>
        </w:rPr>
        <w:t xml:space="preserve"> </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وقال الفيومي: دعوت الله أدعوه دعاء ابتهلت إليه بالسؤال ورغبت فيما عنده من الخير. ودعوت زيدا ناديته وطلبت إقباله. ودعا المؤذن الناس إلى الصلاة فهو داعي الله والجمع دعاة وداعون مثل قضاة وقاضون والنبي داعي الخلق إلى التوحيد</w:t>
      </w:r>
      <w:r w:rsidRPr="00D9306B">
        <w:rPr>
          <w:rStyle w:val="FootnoteReference"/>
          <w:rFonts w:ascii="Sakkal Majalla" w:hAnsi="Sakkal Majalla" w:cs="Sakkal Majalla"/>
          <w:sz w:val="32"/>
          <w:szCs w:val="32"/>
          <w:rtl/>
        </w:rPr>
        <w:footnoteReference w:id="3"/>
      </w:r>
    </w:p>
    <w:p w:rsidR="000D76CA" w:rsidRPr="00D9306B" w:rsidRDefault="000D76CA" w:rsidP="000D76CA">
      <w:pPr>
        <w:bidi/>
        <w:jc w:val="both"/>
        <w:rPr>
          <w:rFonts w:ascii="Sakkal Majalla" w:hAnsi="Sakkal Majalla" w:cs="Sakkal Majalla"/>
          <w:b/>
          <w:bCs/>
          <w:sz w:val="32"/>
          <w:szCs w:val="32"/>
          <w:rtl/>
          <w:lang w:bidi="ar-EG"/>
        </w:rPr>
      </w:pPr>
      <w:r w:rsidRPr="00D9306B">
        <w:rPr>
          <w:rFonts w:ascii="Sakkal Majalla" w:hAnsi="Sakkal Majalla" w:cs="Sakkal Majalla"/>
          <w:b/>
          <w:bCs/>
          <w:sz w:val="32"/>
          <w:szCs w:val="32"/>
          <w:rtl/>
          <w:lang w:bidi="ar-EG"/>
        </w:rPr>
        <w:t>التعريف الاصطلاحي للدعوة:</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b/>
          <w:bCs/>
          <w:sz w:val="32"/>
          <w:szCs w:val="32"/>
          <w:rtl/>
          <w:lang w:bidi="ar-EG"/>
        </w:rPr>
        <w:tab/>
      </w:r>
      <w:r w:rsidRPr="00D9306B">
        <w:rPr>
          <w:rFonts w:ascii="Sakkal Majalla" w:hAnsi="Sakkal Majalla" w:cs="Sakkal Majalla"/>
          <w:sz w:val="32"/>
          <w:szCs w:val="32"/>
          <w:rtl/>
          <w:lang w:bidi="ar-EG"/>
        </w:rPr>
        <w:t>إن الدعوة بمعنى الدين إذا أطلقت لا يراد منها إلا الإسلام.</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وعرف ابن تيمية الدعوة بقوله: "الدعوة إلى الله هي الدعوة إلى الإيمان بالله وبما جاءت به رسله بتصديقهم فيما أخبروا به وطاعتهم فيما أمروا، وذلك يتضمن الدعوة إلى الشهادتين وإقام الصلاة وإيتاء الزكاة وصوم رمضان، وحج البيت والدعوة إلى الإيمان بالله وملائكته وكتبه ورسله، والبعث بعد الموت والإيمان بالقدر خيره وشره، والدعوة إلى أن يعبد العبد ربه كأنه يراه"</w:t>
      </w:r>
      <w:r w:rsidRPr="00D9306B">
        <w:rPr>
          <w:rStyle w:val="FootnoteReference"/>
          <w:rFonts w:ascii="Sakkal Majalla" w:hAnsi="Sakkal Majalla" w:cs="Sakkal Majalla"/>
          <w:sz w:val="32"/>
          <w:szCs w:val="32"/>
          <w:rtl/>
          <w:lang w:bidi="ar-EG"/>
        </w:rPr>
        <w:footnoteReference w:id="4"/>
      </w:r>
      <w:r w:rsidRPr="00D9306B">
        <w:rPr>
          <w:rFonts w:ascii="Sakkal Majalla" w:hAnsi="Sakkal Majalla" w:cs="Sakkal Majalla"/>
          <w:sz w:val="32"/>
          <w:szCs w:val="32"/>
          <w:rtl/>
          <w:lang w:bidi="ar-EG"/>
        </w:rPr>
        <w:t>.</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ومن المحدثين عرفها الدكتور أحمد غلوش حيث قال: "هي العلم الذي تعرف به المحاولات الفنية الهادفة إلى تبليغ الناس الإسلام بما حوى من عقيدة وشريعة وأخلاق"</w:t>
      </w:r>
      <w:r w:rsidRPr="00D9306B">
        <w:rPr>
          <w:rStyle w:val="FootnoteReference"/>
          <w:rFonts w:ascii="Sakkal Majalla" w:hAnsi="Sakkal Majalla" w:cs="Sakkal Majalla"/>
          <w:sz w:val="32"/>
          <w:szCs w:val="32"/>
          <w:rtl/>
          <w:lang w:bidi="ar-EG"/>
        </w:rPr>
        <w:footnoteReference w:id="5"/>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lang w:bidi="ar-EG"/>
        </w:rPr>
        <w:lastRenderedPageBreak/>
        <w:tab/>
      </w:r>
      <w:r w:rsidRPr="00D9306B">
        <w:rPr>
          <w:rFonts w:ascii="Sakkal Majalla" w:hAnsi="Sakkal Majalla" w:cs="Sakkal Majalla"/>
          <w:sz w:val="32"/>
          <w:szCs w:val="32"/>
          <w:rtl/>
          <w:lang w:bidi="ar-EG"/>
        </w:rPr>
        <w:t>فهو يرى أن الدعوة علم كسائر العلوم له قواعده ومنهجه ويقتضي التركيز على تعليم الدعاة والمحاولات التي يجب أن يبذلوها للدعوة سواء كانت قولية أو فعلية، ويقصد بكلمة الفنية أنها تراعي الجوانب النفسية في المشاهد والمستمع وقيدها بالمتعددة لأن من هذه المحاولات ما يتجه إلى العقل والجدل المنطقي، منها ما يتجه إلى إثارة الوجدان كالحديث عن اليوم الآخر مثلاً</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xml:space="preserve">  </w:t>
      </w:r>
      <w:r w:rsidRPr="00D9306B">
        <w:rPr>
          <w:rFonts w:ascii="Sakkal Majalla" w:hAnsi="Sakkal Majalla" w:cs="Sakkal Majalla"/>
          <w:sz w:val="32"/>
          <w:szCs w:val="32"/>
          <w:rtl/>
          <w:lang w:bidi="ar-EG"/>
        </w:rPr>
        <w:tab/>
        <w:t>وعرفها صاحب كتاب خصائص الدعوة الإسلامية بأنها "تبليغ الناس جميعاً دعوة الإسلام وهدايتهم إليها قولاً وعملاً في كل زمان ومكان بأساليب ووسائل خاصة تتناسب مع المدعوين على مختلف أصنافهم وعصورهم".</w:t>
      </w:r>
      <w:r w:rsidRPr="00D9306B">
        <w:rPr>
          <w:rStyle w:val="FootnoteReference"/>
          <w:rFonts w:ascii="Sakkal Majalla" w:hAnsi="Sakkal Majalla" w:cs="Sakkal Majalla"/>
          <w:sz w:val="32"/>
          <w:szCs w:val="32"/>
          <w:rtl/>
          <w:lang w:bidi="ar-EG"/>
        </w:rPr>
        <w:footnoteReference w:id="6"/>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وعرفها الألوري بأن الدعوة هي الصيحة والنداء</w:t>
      </w:r>
      <w:r w:rsidRPr="00D9306B">
        <w:rPr>
          <w:rStyle w:val="FootnoteReference"/>
          <w:rFonts w:ascii="Sakkal Majalla" w:hAnsi="Sakkal Majalla" w:cs="Sakkal Majalla"/>
          <w:sz w:val="32"/>
          <w:szCs w:val="32"/>
          <w:rtl/>
        </w:rPr>
        <w:footnoteReference w:id="7"/>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ويقول الدكتور عبد المنعم والداعية جمعها دعاة والدعاة قوم يجتمعون يدعون إلى بيعة هدى أو ضلال واحدهم داع ورجل داعية إذا كان يدعو الناس إلى بدعة أو دين ، أدخلت الهاء فيه للمبالغة</w:t>
      </w:r>
      <w:r w:rsidRPr="00D9306B">
        <w:rPr>
          <w:rStyle w:val="FootnoteReference"/>
          <w:rFonts w:ascii="Sakkal Majalla" w:hAnsi="Sakkal Majalla" w:cs="Sakkal Majalla"/>
          <w:sz w:val="32"/>
          <w:szCs w:val="32"/>
          <w:rtl/>
        </w:rPr>
        <w:footnoteReference w:id="8"/>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هي الحث على الخير واجتناب الشر والأمر بالمعروف والنهي عن المنكر والتحبيب بالفضيلة والتنفير عن الرذيلة واتباع الحق ونبذ الباطل</w:t>
      </w:r>
      <w:r w:rsidRPr="00D9306B">
        <w:rPr>
          <w:rStyle w:val="FootnoteReference"/>
          <w:rFonts w:ascii="Sakkal Majalla" w:hAnsi="Sakkal Majalla" w:cs="Sakkal Majalla"/>
          <w:sz w:val="32"/>
          <w:szCs w:val="32"/>
          <w:rtl/>
        </w:rPr>
        <w:footnoteReference w:id="9"/>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وهي صرف أنظار الناس وعقولهم إلى عقيدة تفيدهم ،أو مصلحة تنفعهم، وهي أيضا ندبة لإنقاذ الناس من ضلالة كادوا يقعون فيها ، أو من مصيبة كادت تحدق بهم.</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والداعية: مرادفة للدعوة، حيث ورت في رسائل النبي صلى الله عليه وسلم إلى الملوك في قوله(( أدعوك بدعاية الإسلام))</w:t>
      </w:r>
      <w:r w:rsidRPr="00D9306B">
        <w:rPr>
          <w:rStyle w:val="FootnoteReference"/>
          <w:rFonts w:ascii="Sakkal Majalla" w:hAnsi="Sakkal Majalla" w:cs="Sakkal Majalla"/>
          <w:sz w:val="32"/>
          <w:szCs w:val="32"/>
          <w:rtl/>
        </w:rPr>
        <w:footnoteReference w:id="10"/>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فالدعوة اسم جامع لرسالة الإسلام وتعاليمه من عقيدة وعبادات ومعاملات وشرائع واحكام، وهي أيضا اسم جامع لسائر وسائل حمل الناس على هذه الرسالة وسائر أساليب التبليغ عن الله ورسوله على اختلاف مراحلها، فبذلك تكون كلمة الدعوة للوسيلة والغاية معا.</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lastRenderedPageBreak/>
        <w:t>ولكن الأغلب أن تستعمل في المرحلة الأولى من مراحل التبليغ عن الله ورسله، كما يلاحظ في سياق الأيات والأحايث الأتية :</w:t>
      </w:r>
    </w:p>
    <w:p w:rsidR="000D76CA" w:rsidRPr="00D9306B" w:rsidRDefault="000D76CA" w:rsidP="000D76CA">
      <w:pPr>
        <w:bidi/>
        <w:rPr>
          <w:rFonts w:ascii="Sakkal Majalla" w:hAnsi="Sakkal Majalla" w:cs="Sakkal Majalla"/>
          <w:color w:val="000000"/>
          <w:sz w:val="32"/>
          <w:szCs w:val="32"/>
          <w:rtl/>
        </w:rPr>
      </w:pPr>
      <w:r w:rsidRPr="00D9306B">
        <w:rPr>
          <w:rFonts w:ascii="Sakkal Majalla" w:hAnsi="Sakkal Majalla" w:cs="Sakkal Majalla"/>
          <w:color w:val="000000"/>
          <w:sz w:val="32"/>
          <w:szCs w:val="32"/>
          <w:rtl/>
        </w:rPr>
        <w:t>((ادْعُ إِلَى سَبِيلِ رَبِّكَ بِالْحِكْمَةِ وَالْمَوْعِظَةِ الْحَسَنَةِ وَجَادِلْهُمْ بِالَّتِي هِيَ أَحْسَنُ ...))</w:t>
      </w:r>
      <w:r w:rsidRPr="00D9306B">
        <w:rPr>
          <w:rStyle w:val="FootnoteReference"/>
          <w:rFonts w:ascii="Sakkal Majalla" w:hAnsi="Sakkal Majalla" w:cs="Sakkal Majalla"/>
          <w:color w:val="000000"/>
          <w:sz w:val="32"/>
          <w:szCs w:val="32"/>
          <w:rtl/>
        </w:rPr>
        <w:footnoteReference w:id="11"/>
      </w:r>
    </w:p>
    <w:p w:rsidR="000D76CA" w:rsidRPr="00D9306B" w:rsidRDefault="000D76CA" w:rsidP="000D76CA">
      <w:pPr>
        <w:bidi/>
        <w:rPr>
          <w:rFonts w:ascii="Sakkal Majalla" w:hAnsi="Sakkal Majalla" w:cs="Sakkal Majalla"/>
          <w:color w:val="000000"/>
          <w:sz w:val="32"/>
          <w:szCs w:val="32"/>
          <w:rtl/>
        </w:rPr>
      </w:pPr>
      <w:r w:rsidRPr="00D9306B">
        <w:rPr>
          <w:rFonts w:ascii="Sakkal Majalla" w:hAnsi="Sakkal Majalla" w:cs="Sakkal Majalla"/>
          <w:color w:val="000000"/>
          <w:sz w:val="32"/>
          <w:szCs w:val="32"/>
          <w:rtl/>
        </w:rPr>
        <w:t>((...وَادْعُ إِلَى رَبِّكَ إِنَّكَ لَعَلَى هُدًى مُسْتَقِيمٍ))</w:t>
      </w:r>
      <w:r w:rsidRPr="00D9306B">
        <w:rPr>
          <w:rStyle w:val="FootnoteReference"/>
          <w:rFonts w:ascii="Sakkal Majalla" w:hAnsi="Sakkal Majalla" w:cs="Sakkal Majalla"/>
          <w:color w:val="000000"/>
          <w:sz w:val="32"/>
          <w:szCs w:val="32"/>
          <w:rtl/>
        </w:rPr>
        <w:footnoteReference w:id="12"/>
      </w:r>
    </w:p>
    <w:p w:rsidR="000D76CA" w:rsidRPr="00D9306B" w:rsidRDefault="000D76CA" w:rsidP="000D76CA">
      <w:pPr>
        <w:bidi/>
        <w:rPr>
          <w:rFonts w:ascii="Sakkal Majalla" w:hAnsi="Sakkal Majalla" w:cs="Sakkal Majalla"/>
          <w:color w:val="000000"/>
          <w:sz w:val="32"/>
          <w:szCs w:val="32"/>
          <w:rtl/>
        </w:rPr>
      </w:pPr>
      <w:r w:rsidRPr="00D9306B">
        <w:rPr>
          <w:rFonts w:ascii="Sakkal Majalla" w:hAnsi="Sakkal Majalla" w:cs="Sakkal Majalla"/>
          <w:color w:val="000000"/>
          <w:sz w:val="32"/>
          <w:szCs w:val="32"/>
          <w:rtl/>
        </w:rPr>
        <w:t>((...فَلِذَلِكَ فَادْعُ وَاسْتَقِمْ كَمَا أُمِرْتَ وَلَا تَتَّبِعْ أَهْوَاءَهُمْ...))</w:t>
      </w:r>
      <w:r w:rsidRPr="00D9306B">
        <w:rPr>
          <w:rStyle w:val="FootnoteReference"/>
          <w:rFonts w:ascii="Sakkal Majalla" w:hAnsi="Sakkal Majalla" w:cs="Sakkal Majalla"/>
          <w:color w:val="000000"/>
          <w:sz w:val="32"/>
          <w:szCs w:val="32"/>
          <w:rtl/>
        </w:rPr>
        <w:footnoteReference w:id="13"/>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color w:val="000000"/>
          <w:sz w:val="32"/>
          <w:szCs w:val="32"/>
          <w:rtl/>
        </w:rPr>
        <w:t>((وَلْتَكُنْ مِنْكُمْ أُمَّةٌ يَدْعُونَ إِلَى الْخَيْرِ وَيَأْمُرُونَ بِالْمَعْرُوفِ وَيَنْهَوْنَ عَنِ الْمُنْكَرِ وَأُولَئِكَ هُمُ الْمُفْلِحُونَ</w:t>
      </w:r>
      <w:r w:rsidRPr="00D9306B">
        <w:rPr>
          <w:rFonts w:ascii="Sakkal Majalla" w:hAnsi="Sakkal Majalla" w:cs="Sakkal Majalla"/>
          <w:sz w:val="32"/>
          <w:szCs w:val="32"/>
          <w:rtl/>
        </w:rPr>
        <w:t>))</w:t>
      </w:r>
      <w:r w:rsidRPr="00D9306B">
        <w:rPr>
          <w:rStyle w:val="FootnoteReference"/>
          <w:rFonts w:ascii="Sakkal Majalla" w:hAnsi="Sakkal Majalla" w:cs="Sakkal Majalla"/>
          <w:sz w:val="32"/>
          <w:szCs w:val="32"/>
          <w:rtl/>
        </w:rPr>
        <w:footnoteReference w:id="14"/>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color w:val="000000"/>
          <w:sz w:val="32"/>
          <w:szCs w:val="32"/>
          <w:rtl/>
        </w:rPr>
        <w:t>((وَمَنْ أَحْسَنُ قَوْلًا مِمَّنْ دَعَا إِلَى اللَّهِ وَعَمِلَ صَالِحًا وَقَالَ إِنَّنِي مِنَ الْمُسْلِمِينَ))</w:t>
      </w:r>
      <w:r w:rsidRPr="00D9306B">
        <w:rPr>
          <w:rStyle w:val="FootnoteReference"/>
          <w:rFonts w:ascii="Sakkal Majalla" w:hAnsi="Sakkal Majalla" w:cs="Sakkal Majalla"/>
          <w:sz w:val="32"/>
          <w:szCs w:val="32"/>
          <w:rtl/>
        </w:rPr>
        <w:footnoteReference w:id="15"/>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أم الإحاديث فقد جاء في رسائل النبي إلى الملوك ((أدعوك بدعاية الإسلام : اسلم تسلم))</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ولما بعث النبي صلى الله عليه وسلم معاذا إلى اليمن قال له : (( إنك تقدم على قوم من أهل الكتاب، فليكن أول ما تدعوهم إليه أن يوحدوا الله تعالى...)) الخ</w:t>
      </w:r>
    </w:p>
    <w:p w:rsidR="000D76CA" w:rsidRPr="00D9306B" w:rsidRDefault="000D76CA" w:rsidP="000D76CA">
      <w:pPr>
        <w:bidi/>
        <w:rPr>
          <w:rFonts w:ascii="Sakkal Majalla" w:hAnsi="Sakkal Majalla" w:cs="Sakkal Majalla"/>
          <w:sz w:val="32"/>
          <w:szCs w:val="32"/>
          <w:rtl/>
        </w:rPr>
      </w:pPr>
      <w:r w:rsidRPr="00D9306B">
        <w:rPr>
          <w:rFonts w:ascii="Sakkal Majalla" w:hAnsi="Sakkal Majalla" w:cs="Sakkal Majalla"/>
          <w:sz w:val="32"/>
          <w:szCs w:val="32"/>
          <w:rtl/>
        </w:rPr>
        <w:t>ويلاحظ من تلك الآيات والآحاديث أن الدعوة هي : نقطة البداية لأعمال التبليغ عن الله تعالى في أول مراحل هذا التبليغ</w:t>
      </w:r>
      <w:r w:rsidRPr="00D9306B">
        <w:rPr>
          <w:rStyle w:val="FootnoteReference"/>
          <w:rFonts w:ascii="Sakkal Majalla" w:hAnsi="Sakkal Majalla" w:cs="Sakkal Majalla"/>
          <w:sz w:val="32"/>
          <w:szCs w:val="32"/>
          <w:rtl/>
        </w:rPr>
        <w:footnoteReference w:id="16"/>
      </w:r>
      <w:r w:rsidRPr="00D9306B">
        <w:rPr>
          <w:rFonts w:ascii="Sakkal Majalla" w:hAnsi="Sakkal Majalla" w:cs="Sakkal Majalla"/>
          <w:sz w:val="32"/>
          <w:szCs w:val="32"/>
          <w:rtl/>
          <w:lang w:bidi="ar-EG"/>
        </w:rPr>
        <w:t xml:space="preserve"> </w:t>
      </w:r>
    </w:p>
    <w:p w:rsidR="000D76CA" w:rsidRPr="00D9306B" w:rsidRDefault="000D76CA" w:rsidP="000D76CA">
      <w:pPr>
        <w:bidi/>
        <w:jc w:val="both"/>
        <w:rPr>
          <w:rFonts w:ascii="Sakkal Majalla" w:hAnsi="Sakkal Majalla" w:cs="Sakkal Majalla"/>
          <w:b/>
          <w:bCs/>
          <w:sz w:val="32"/>
          <w:szCs w:val="32"/>
          <w:rtl/>
          <w:lang w:bidi="ar-EG"/>
        </w:rPr>
      </w:pPr>
      <w:r w:rsidRPr="00D9306B">
        <w:rPr>
          <w:rFonts w:ascii="Sakkal Majalla" w:hAnsi="Sakkal Majalla" w:cs="Sakkal Majalla"/>
          <w:b/>
          <w:bCs/>
          <w:sz w:val="32"/>
          <w:szCs w:val="32"/>
          <w:rtl/>
          <w:lang w:bidi="ar-EG"/>
        </w:rPr>
        <w:t>صفات الداعية</w:t>
      </w:r>
      <w:r>
        <w:rPr>
          <w:rFonts w:ascii="Sakkal Majalla" w:hAnsi="Sakkal Majalla" w:cs="Sakkal Majalla" w:hint="cs"/>
          <w:b/>
          <w:bCs/>
          <w:sz w:val="32"/>
          <w:szCs w:val="32"/>
          <w:rtl/>
          <w:lang w:bidi="ar-EG"/>
        </w:rPr>
        <w:t xml:space="preserve"> النفسية</w:t>
      </w:r>
    </w:p>
    <w:p w:rsidR="000D76CA" w:rsidRPr="00D9306B" w:rsidRDefault="000D76CA" w:rsidP="000D76CA">
      <w:pPr>
        <w:bidi/>
        <w:jc w:val="both"/>
        <w:rPr>
          <w:rFonts w:ascii="Sakkal Majalla" w:hAnsi="Sakkal Majalla" w:cs="Sakkal Majalla"/>
          <w:b/>
          <w:bCs/>
          <w:sz w:val="32"/>
          <w:szCs w:val="32"/>
          <w:rtl/>
          <w:lang w:bidi="ar-EG"/>
        </w:rPr>
      </w:pPr>
      <w:r w:rsidRPr="00D9306B">
        <w:rPr>
          <w:rFonts w:ascii="Sakkal Majalla" w:hAnsi="Sakkal Majalla" w:cs="Sakkal Majalla"/>
          <w:b/>
          <w:bCs/>
          <w:sz w:val="32"/>
          <w:szCs w:val="32"/>
          <w:rtl/>
          <w:lang w:bidi="ar-EG"/>
        </w:rPr>
        <w:t>1) الإيمان:</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b/>
          <w:bCs/>
          <w:sz w:val="32"/>
          <w:szCs w:val="32"/>
          <w:rtl/>
          <w:lang w:bidi="ar-EG"/>
        </w:rPr>
        <w:tab/>
      </w:r>
      <w:r w:rsidRPr="00D9306B">
        <w:rPr>
          <w:rFonts w:ascii="Sakkal Majalla" w:hAnsi="Sakkal Majalla" w:cs="Sakkal Majalla"/>
          <w:sz w:val="32"/>
          <w:szCs w:val="32"/>
          <w:rtl/>
          <w:lang w:bidi="ar-EG"/>
        </w:rPr>
        <w:t>من المعلوم يقيناً أن الإيمان بالله الواحد الأحد حين يتغلغل في النفوس، ويخالط بشاشته القلوب، هو أول سلاح يتسلح به المؤمن الداعية في مواجهة صراع الحياة، وفي مجابهة مغريات الدنيا، سواء أكان الداعية متقهقرًا أو متقدمًا، وسواء أكان مهاجمًا أو مدافعًا، وسواء أكان منتصرًا أو ممتحنًا.</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فبدون الإيمان يبطل كل سلاح، ويبطل كل إعداد، وتبطل كل ذخيرة.</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lastRenderedPageBreak/>
        <w:tab/>
        <w:t>وأعنى بالإيمان أن يعتقد الداعية من قرارة وجدانه أن الآجال بيد الله، وأن ما أصابه لم يكن ليخطئه، وما أخطأه لم يكن ليصيبه، وأن الأمة لو اجتمعت على أن ينفعوه بشيء لم ينفعوه إلا بشيء قد كتبه الله له، وإن اجتمعت على أن يضروه بشيء لم يضروه إلا بشيء قد كتبه الله عليه.</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وعلى المؤمن أن يضع نصب عينيه قول الحق سبحانه: {قُل لَّن يُصِيبَنَا إِلاَّ مَا كَتَبَ اللَّهُ لَنَا هُوَ مَوْلَنَا وَ عَلَى اللهِ فَلْيَتَوَكَّلِ الْمُؤْمِنُونَ}</w:t>
      </w:r>
      <w:r w:rsidRPr="00D9306B">
        <w:rPr>
          <w:rStyle w:val="FootnoteReference"/>
          <w:rFonts w:ascii="Sakkal Majalla" w:hAnsi="Sakkal Majalla" w:cs="Sakkal Majalla"/>
          <w:sz w:val="32"/>
          <w:szCs w:val="32"/>
          <w:rtl/>
          <w:lang w:bidi="ar-EG"/>
        </w:rPr>
        <w:footnoteReference w:id="17"/>
      </w:r>
      <w:r w:rsidRPr="00D9306B">
        <w:rPr>
          <w:rFonts w:ascii="Sakkal Majalla" w:hAnsi="Sakkal Majalla" w:cs="Sakkal Majalla"/>
          <w:sz w:val="32"/>
          <w:szCs w:val="32"/>
          <w:rtl/>
          <w:lang w:bidi="ar-EG"/>
        </w:rPr>
        <w:t>.</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وأن يردد صباحَ ومساءَ قوله جل جلاله: {فَإِذَا جَاءَ أَجَلُهُمْ لاَ يَسْتَأْخِرُونَ سَاعَةً وَلاَ يَسْتَقْدِمُونَ}</w:t>
      </w:r>
      <w:r w:rsidRPr="00D9306B">
        <w:rPr>
          <w:rStyle w:val="FootnoteReference"/>
          <w:rFonts w:ascii="Sakkal Majalla" w:hAnsi="Sakkal Majalla" w:cs="Sakkal Majalla"/>
          <w:sz w:val="32"/>
          <w:szCs w:val="32"/>
          <w:rtl/>
          <w:lang w:bidi="ar-EG"/>
        </w:rPr>
        <w:footnoteReference w:id="18"/>
      </w:r>
      <w:r w:rsidRPr="00D9306B">
        <w:rPr>
          <w:rFonts w:ascii="Sakkal Majalla" w:hAnsi="Sakkal Majalla" w:cs="Sakkal Majalla"/>
          <w:sz w:val="32"/>
          <w:szCs w:val="32"/>
          <w:rtl/>
          <w:lang w:bidi="ar-EG"/>
        </w:rPr>
        <w:t>.</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فبهذا الاعتقاد، وبهذا الشعور؛ يتحرر المؤمن من الخوف والجبن والجزع، ويتحلى بالصبر والشجاعة والإقدام، ويهتف من أعماق قلبه بما هتف الإمام علي –كرم الله وجهه – حين كان يجابه الأعداء:</w:t>
      </w:r>
    </w:p>
    <w:p w:rsidR="000D76CA" w:rsidRPr="00D9306B" w:rsidRDefault="000D76CA" w:rsidP="000D76CA">
      <w:pPr>
        <w:bidi/>
        <w:rPr>
          <w:rFonts w:ascii="Sakkal Majalla" w:hAnsi="Sakkal Majalla" w:cs="Sakkal Majalla"/>
          <w:sz w:val="32"/>
          <w:szCs w:val="32"/>
          <w:rtl/>
          <w:lang w:bidi="ar-EG"/>
        </w:rPr>
      </w:pPr>
      <w:r w:rsidRPr="00D9306B">
        <w:rPr>
          <w:rFonts w:ascii="Sakkal Majalla" w:hAnsi="Sakkal Majalla" w:cs="Sakkal Majalla"/>
          <w:sz w:val="32"/>
          <w:szCs w:val="32"/>
          <w:rtl/>
          <w:lang w:bidi="ar-EG"/>
        </w:rPr>
        <w:t>أيّ يوميّ من الموت أفرّ</w:t>
      </w:r>
      <w:r w:rsidRPr="00D9306B">
        <w:rPr>
          <w:rFonts w:ascii="Sakkal Majalla" w:hAnsi="Sakkal Majalla" w:cs="Sakkal Majalla"/>
          <w:sz w:val="32"/>
          <w:szCs w:val="32"/>
          <w:rtl/>
          <w:lang w:bidi="ar-EG"/>
        </w:rPr>
        <w:tab/>
        <w:t>يوم لا يقدر أم يوم   قُـدر</w:t>
      </w:r>
    </w:p>
    <w:p w:rsidR="000D76CA" w:rsidRPr="00D9306B" w:rsidRDefault="000D76CA" w:rsidP="000D76CA">
      <w:pPr>
        <w:bidi/>
        <w:rPr>
          <w:rFonts w:ascii="Sakkal Majalla" w:hAnsi="Sakkal Majalla" w:cs="Sakkal Majalla"/>
          <w:sz w:val="32"/>
          <w:szCs w:val="32"/>
          <w:rtl/>
          <w:lang w:bidi="ar-EG"/>
        </w:rPr>
      </w:pPr>
      <w:r w:rsidRPr="00D9306B">
        <w:rPr>
          <w:rFonts w:ascii="Sakkal Majalla" w:hAnsi="Sakkal Majalla" w:cs="Sakkal Majalla"/>
          <w:sz w:val="32"/>
          <w:szCs w:val="32"/>
          <w:rtl/>
          <w:lang w:bidi="ar-EG"/>
        </w:rPr>
        <w:t>يوم لا يقدر لا أرهبـه</w:t>
      </w:r>
      <w:r w:rsidRPr="00D9306B">
        <w:rPr>
          <w:rFonts w:ascii="Sakkal Majalla" w:hAnsi="Sakkal Majalla" w:cs="Sakkal Majalla"/>
          <w:sz w:val="32"/>
          <w:szCs w:val="32"/>
          <w:rtl/>
          <w:lang w:bidi="ar-EG"/>
        </w:rPr>
        <w:tab/>
        <w:t xml:space="preserve">ومن المقدور لا </w:t>
      </w:r>
      <w:r w:rsidRPr="00D9306B">
        <w:rPr>
          <w:rFonts w:ascii="Sakkal Majalla" w:hAnsi="Sakkal Majalla" w:cs="Sakkal Majalla" w:hint="cs"/>
          <w:sz w:val="32"/>
          <w:szCs w:val="32"/>
          <w:rtl/>
          <w:lang w:bidi="ar-EG"/>
        </w:rPr>
        <w:t>ينجو الحَذِر</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ويتمثل بما تمثل به قطري بن الجفاءة حين كان يخاطب نفسه في حومة الوغى ويقول:</w:t>
      </w:r>
    </w:p>
    <w:p w:rsidR="000D76CA" w:rsidRPr="00D9306B" w:rsidRDefault="000D76CA" w:rsidP="000D76CA">
      <w:pPr>
        <w:bidi/>
        <w:rPr>
          <w:rFonts w:ascii="Sakkal Majalla" w:hAnsi="Sakkal Majalla" w:cs="Sakkal Majalla"/>
          <w:sz w:val="32"/>
          <w:szCs w:val="32"/>
          <w:rtl/>
          <w:lang w:bidi="ar-EG"/>
        </w:rPr>
      </w:pPr>
      <w:r w:rsidRPr="00D9306B">
        <w:rPr>
          <w:rFonts w:ascii="Sakkal Majalla" w:hAnsi="Sakkal Majalla" w:cs="Sakkal Majalla"/>
          <w:sz w:val="32"/>
          <w:szCs w:val="32"/>
          <w:rtl/>
          <w:lang w:bidi="ar-EG"/>
        </w:rPr>
        <w:t>أقول لها وقد طارت  شَعاعًا</w:t>
      </w:r>
      <w:r w:rsidRPr="00D9306B">
        <w:rPr>
          <w:rFonts w:ascii="Sakkal Majalla" w:hAnsi="Sakkal Majalla" w:cs="Sakkal Majalla"/>
          <w:sz w:val="32"/>
          <w:szCs w:val="32"/>
          <w:rtl/>
          <w:lang w:bidi="ar-EG"/>
        </w:rPr>
        <w:tab/>
      </w:r>
      <w:r w:rsidRPr="00D9306B">
        <w:rPr>
          <w:rFonts w:ascii="Sakkal Majalla" w:hAnsi="Sakkal Majalla" w:cs="Sakkal Majalla"/>
          <w:sz w:val="32"/>
          <w:szCs w:val="32"/>
          <w:rtl/>
          <w:lang w:bidi="ar-EG"/>
        </w:rPr>
        <w:tab/>
        <w:t>من الأبطال ويحك لـن تـراعي</w:t>
      </w:r>
    </w:p>
    <w:p w:rsidR="000D76CA" w:rsidRPr="00D9306B" w:rsidRDefault="000D76CA" w:rsidP="000D76CA">
      <w:pPr>
        <w:bidi/>
        <w:rPr>
          <w:rFonts w:ascii="Sakkal Majalla" w:hAnsi="Sakkal Majalla" w:cs="Sakkal Majalla"/>
          <w:sz w:val="32"/>
          <w:szCs w:val="32"/>
          <w:rtl/>
          <w:lang w:bidi="ar-EG"/>
        </w:rPr>
      </w:pPr>
      <w:r w:rsidRPr="00D9306B">
        <w:rPr>
          <w:rFonts w:ascii="Sakkal Majalla" w:hAnsi="Sakkal Majalla" w:cs="Sakkal Majalla"/>
          <w:sz w:val="32"/>
          <w:szCs w:val="32"/>
          <w:rtl/>
          <w:lang w:bidi="ar-EG"/>
        </w:rPr>
        <w:t>فإنك لو سألت بقاء  يـوم</w:t>
      </w:r>
      <w:r w:rsidRPr="00D9306B">
        <w:rPr>
          <w:rFonts w:ascii="Sakkal Majalla" w:hAnsi="Sakkal Majalla" w:cs="Sakkal Majalla"/>
          <w:sz w:val="32"/>
          <w:szCs w:val="32"/>
          <w:rtl/>
          <w:lang w:bidi="ar-EG"/>
        </w:rPr>
        <w:tab/>
      </w:r>
      <w:r w:rsidRPr="00D9306B">
        <w:rPr>
          <w:rFonts w:ascii="Sakkal Majalla" w:hAnsi="Sakkal Majalla" w:cs="Sakkal Majalla"/>
          <w:sz w:val="32"/>
          <w:szCs w:val="32"/>
          <w:rtl/>
          <w:lang w:bidi="ar-EG"/>
        </w:rPr>
        <w:tab/>
      </w:r>
      <w:r>
        <w:rPr>
          <w:rFonts w:ascii="Sakkal Majalla" w:hAnsi="Sakkal Majalla" w:cs="Sakkal Majalla" w:hint="cs"/>
          <w:sz w:val="32"/>
          <w:szCs w:val="32"/>
          <w:rtl/>
          <w:lang w:bidi="ar-EG"/>
        </w:rPr>
        <w:t xml:space="preserve">          </w:t>
      </w:r>
      <w:r w:rsidRPr="00D9306B">
        <w:rPr>
          <w:rFonts w:ascii="Sakkal Majalla" w:hAnsi="Sakkal Majalla" w:cs="Sakkal Majalla"/>
          <w:sz w:val="32"/>
          <w:szCs w:val="32"/>
          <w:rtl/>
          <w:lang w:bidi="ar-EG"/>
        </w:rPr>
        <w:t>على الأجل الذي لك لن  تطاعي</w:t>
      </w:r>
    </w:p>
    <w:p w:rsidR="000D76CA" w:rsidRPr="00D9306B" w:rsidRDefault="000D76CA" w:rsidP="000D76CA">
      <w:pPr>
        <w:bidi/>
        <w:rPr>
          <w:rFonts w:ascii="Sakkal Majalla" w:hAnsi="Sakkal Majalla" w:cs="Sakkal Majalla"/>
          <w:sz w:val="32"/>
          <w:szCs w:val="32"/>
          <w:rtl/>
          <w:lang w:bidi="ar-EG"/>
        </w:rPr>
      </w:pPr>
      <w:r w:rsidRPr="00D9306B">
        <w:rPr>
          <w:rFonts w:ascii="Sakkal Majalla" w:hAnsi="Sakkal Majalla" w:cs="Sakkal Majalla"/>
          <w:sz w:val="32"/>
          <w:szCs w:val="32"/>
          <w:rtl/>
          <w:lang w:bidi="ar-EG"/>
        </w:rPr>
        <w:t>فصبرًا في مجال الموت  صبراً</w:t>
      </w:r>
      <w:r w:rsidRPr="00D9306B">
        <w:rPr>
          <w:rFonts w:ascii="Sakkal Majalla" w:hAnsi="Sakkal Majalla" w:cs="Sakkal Majalla"/>
          <w:sz w:val="32"/>
          <w:szCs w:val="32"/>
          <w:rtl/>
          <w:lang w:bidi="ar-EG"/>
        </w:rPr>
        <w:tab/>
      </w:r>
      <w:r w:rsidRPr="00D9306B">
        <w:rPr>
          <w:rFonts w:ascii="Sakkal Majalla" w:hAnsi="Sakkal Majalla" w:cs="Sakkal Majalla"/>
          <w:sz w:val="32"/>
          <w:szCs w:val="32"/>
          <w:rtl/>
          <w:lang w:bidi="ar-EG"/>
        </w:rPr>
        <w:tab/>
        <w:t>فما نـيـل  الخـلود  بمستطاع</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فعلى هذه المعاني من الإيمان ينبغي أن يتكون الداعية، ويواجه بها صراع الحياة.</w:t>
      </w:r>
      <w:r>
        <w:rPr>
          <w:rStyle w:val="FootnoteReference"/>
          <w:rFonts w:ascii="Sakkal Majalla" w:hAnsi="Sakkal Majalla" w:cs="Sakkal Majalla"/>
          <w:sz w:val="32"/>
          <w:szCs w:val="32"/>
          <w:rtl/>
          <w:lang w:bidi="ar-EG"/>
        </w:rPr>
        <w:footnoteReference w:id="19"/>
      </w:r>
    </w:p>
    <w:p w:rsidR="000D76CA" w:rsidRPr="00D9306B" w:rsidRDefault="000D76CA" w:rsidP="000D76CA">
      <w:pPr>
        <w:bidi/>
        <w:jc w:val="both"/>
        <w:rPr>
          <w:rFonts w:ascii="Sakkal Majalla" w:hAnsi="Sakkal Majalla" w:cs="Sakkal Majalla"/>
          <w:b/>
          <w:bCs/>
          <w:sz w:val="32"/>
          <w:szCs w:val="32"/>
          <w:rtl/>
          <w:lang w:bidi="ar-EG"/>
        </w:rPr>
      </w:pPr>
      <w:r w:rsidRPr="00D9306B">
        <w:rPr>
          <w:rFonts w:ascii="Sakkal Majalla" w:hAnsi="Sakkal Majalla" w:cs="Sakkal Majalla"/>
          <w:b/>
          <w:bCs/>
          <w:sz w:val="32"/>
          <w:szCs w:val="32"/>
          <w:rtl/>
          <w:lang w:bidi="ar-EG"/>
        </w:rPr>
        <w:t>2) الإخلاص:</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b/>
          <w:bCs/>
          <w:sz w:val="32"/>
          <w:szCs w:val="32"/>
          <w:rtl/>
          <w:lang w:bidi="ar-EG"/>
        </w:rPr>
        <w:tab/>
      </w:r>
      <w:r w:rsidRPr="00D9306B">
        <w:rPr>
          <w:rFonts w:ascii="Sakkal Majalla" w:hAnsi="Sakkal Majalla" w:cs="Sakkal Majalla"/>
          <w:sz w:val="32"/>
          <w:szCs w:val="32"/>
          <w:rtl/>
          <w:lang w:bidi="ar-EG"/>
        </w:rPr>
        <w:t>الإخلاص في حقيقته قوة إيمانية، وصراع نفسيّ، يدفع صاحبه – بعد جذب وشدّ – إلى أن يتجرد من المصالح الشخصية، وأن يترفّع من الغايات الذاتية، وأن يقصد من عمله وجه الله لا يبغي من ورائه جزاءً ولا شكورًا.</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lastRenderedPageBreak/>
        <w:tab/>
        <w:t>وإذا استمر المخلص على هذه الحالة من المجاهدة والتغلّب على وساوس الشيطان، والنفس الأمّارة بالسّوء؛ يصبح الإخلاص في أعماله كلها خلقاً وعادة، بل تصبح الأعمال التي يصدر عنه خالصة لله رب العالمين دون أن يجد في ذلك أي تكلُّف أو مجاهدة !!.</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وهذا المعنى للإخلاص هو المقصود من قوله جلّ جلاله في هذه الآيات:</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_ {وما أمروا إلا ليعبدوا الله مخلصين له الدين حنفاء..}</w:t>
      </w:r>
      <w:r w:rsidRPr="00D9306B">
        <w:rPr>
          <w:rStyle w:val="FootnoteReference"/>
          <w:rFonts w:ascii="Sakkal Majalla" w:hAnsi="Sakkal Majalla" w:cs="Sakkal Majalla"/>
          <w:sz w:val="32"/>
          <w:szCs w:val="32"/>
          <w:rtl/>
          <w:lang w:bidi="ar-EG"/>
        </w:rPr>
        <w:footnoteReference w:id="20"/>
      </w:r>
      <w:r w:rsidRPr="00D9306B">
        <w:rPr>
          <w:rFonts w:ascii="Sakkal Majalla" w:hAnsi="Sakkal Majalla" w:cs="Sakkal Majalla"/>
          <w:sz w:val="32"/>
          <w:szCs w:val="32"/>
          <w:rtl/>
          <w:lang w:bidi="ar-EG"/>
        </w:rPr>
        <w:t xml:space="preserve"> .</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 فمن كان يرجوا لقاء ربه فليعمل عملا صلحا ولا يشرك بعبادة ربه أحدا}</w:t>
      </w:r>
      <w:r w:rsidRPr="00D9306B">
        <w:rPr>
          <w:rStyle w:val="FootnoteReference"/>
          <w:rFonts w:ascii="Sakkal Majalla" w:hAnsi="Sakkal Majalla" w:cs="Sakkal Majalla"/>
          <w:sz w:val="32"/>
          <w:szCs w:val="32"/>
          <w:rtl/>
          <w:lang w:bidi="ar-EG"/>
        </w:rPr>
        <w:footnoteReference w:id="21"/>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{ويطعمون الطعام على حبه مسكينا ويتيما وأسيرا * إنما نطعمكم لوجه الله لا نريد منكم جزاء ولا شكورا}</w:t>
      </w:r>
      <w:r w:rsidRPr="00D9306B">
        <w:rPr>
          <w:rStyle w:val="FootnoteReference"/>
          <w:rFonts w:ascii="Sakkal Majalla" w:hAnsi="Sakkal Majalla" w:cs="Sakkal Majalla"/>
          <w:sz w:val="32"/>
          <w:szCs w:val="32"/>
          <w:rtl/>
          <w:lang w:bidi="ar-EG"/>
        </w:rPr>
        <w:footnoteReference w:id="22"/>
      </w:r>
      <w:r w:rsidRPr="00D9306B">
        <w:rPr>
          <w:rFonts w:ascii="Sakkal Majalla" w:hAnsi="Sakkal Majalla" w:cs="Sakkal Majalla"/>
          <w:sz w:val="32"/>
          <w:szCs w:val="32"/>
          <w:rtl/>
          <w:lang w:bidi="ar-EG"/>
        </w:rPr>
        <w:t>.</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وهو المقصود أيضاً من قوله – عليه الصلاة والسلام – في هذه الأحاديث :</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روى الشيخان عن عمر بن الخطاب – رضي الله عنه – قال: سمعت رسول الله صلى الله عليه وسلم يقول: "إنما الأعمال بالنيات، وإنما لكل امرئ ما نوى، فمن كانت هجرته إلى الله ورسوله فهجرته إلى الله ورسوله، ومن كانت هجرته إلى دنيا يصيبها ، أو امرأة ينكحها فهجرته إلى ما هاجر إليه"</w:t>
      </w:r>
      <w:r w:rsidRPr="00D9306B">
        <w:rPr>
          <w:rStyle w:val="FootnoteReference"/>
          <w:rFonts w:ascii="Sakkal Majalla" w:hAnsi="Sakkal Majalla" w:cs="Sakkal Majalla"/>
          <w:sz w:val="32"/>
          <w:szCs w:val="32"/>
          <w:rtl/>
          <w:lang w:bidi="ar-EG"/>
        </w:rPr>
        <w:footnoteReference w:id="23"/>
      </w:r>
      <w:r w:rsidRPr="00D9306B">
        <w:rPr>
          <w:rFonts w:ascii="Sakkal Majalla" w:hAnsi="Sakkal Majalla" w:cs="Sakkal Majalla"/>
          <w:sz w:val="32"/>
          <w:szCs w:val="32"/>
          <w:rtl/>
          <w:lang w:bidi="ar-EG"/>
        </w:rPr>
        <w:t>.</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وروى أبو داود والنسائي بإسناد جيد عن أبي أمامة عن رسول الله صلى الله عليه وسلم أنه قال: "إن الله عز وجل لا يقبل من العمل إلا ما كان له خالصاً وابتُغي به وجهه"</w:t>
      </w:r>
      <w:r w:rsidRPr="00D9306B">
        <w:rPr>
          <w:rStyle w:val="FootnoteReference"/>
          <w:rFonts w:ascii="Sakkal Majalla" w:hAnsi="Sakkal Majalla" w:cs="Sakkal Majalla"/>
          <w:sz w:val="32"/>
          <w:szCs w:val="32"/>
          <w:rtl/>
          <w:lang w:bidi="ar-EG"/>
        </w:rPr>
        <w:footnoteReference w:id="24"/>
      </w:r>
      <w:r w:rsidRPr="00D9306B">
        <w:rPr>
          <w:rFonts w:ascii="Sakkal Majalla" w:hAnsi="Sakkal Majalla" w:cs="Sakkal Majalla"/>
          <w:sz w:val="32"/>
          <w:szCs w:val="32"/>
          <w:rtl/>
          <w:lang w:bidi="ar-EG"/>
        </w:rPr>
        <w:t>.</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روى الحاكم وقال: صحيح الإسناد عن معاذ بن جبل أنه قال حين بُعث إلى اليمن: يا رسول الله أوصني، قال له عليه الصلاة والسلام: "أخلص دينك يكفك العمل القليل"</w:t>
      </w:r>
      <w:r w:rsidRPr="00D9306B">
        <w:rPr>
          <w:rStyle w:val="FootnoteReference"/>
          <w:rFonts w:ascii="Sakkal Majalla" w:hAnsi="Sakkal Majalla" w:cs="Sakkal Majalla"/>
          <w:sz w:val="32"/>
          <w:szCs w:val="32"/>
          <w:rtl/>
          <w:lang w:bidi="ar-EG"/>
        </w:rPr>
        <w:footnoteReference w:id="25"/>
      </w:r>
      <w:r w:rsidRPr="00D9306B">
        <w:rPr>
          <w:rFonts w:ascii="Sakkal Majalla" w:hAnsi="Sakkal Majalla" w:cs="Sakkal Majalla"/>
          <w:sz w:val="32"/>
          <w:szCs w:val="32"/>
          <w:rtl/>
          <w:lang w:bidi="ar-EG"/>
        </w:rPr>
        <w:t>.</w:t>
      </w:r>
    </w:p>
    <w:p w:rsidR="000D76CA" w:rsidRPr="00D9306B" w:rsidRDefault="000D76CA" w:rsidP="000D76CA">
      <w:pPr>
        <w:bidi/>
        <w:jc w:val="both"/>
        <w:rPr>
          <w:rFonts w:ascii="Sakkal Majalla" w:hAnsi="Sakkal Majalla" w:cs="Sakkal Majalla"/>
          <w:b/>
          <w:bCs/>
          <w:sz w:val="32"/>
          <w:szCs w:val="32"/>
          <w:rtl/>
          <w:lang w:bidi="ar-EG"/>
        </w:rPr>
      </w:pPr>
      <w:r w:rsidRPr="00D9306B">
        <w:rPr>
          <w:rFonts w:ascii="Sakkal Majalla" w:hAnsi="Sakkal Majalla" w:cs="Sakkal Majalla"/>
          <w:b/>
          <w:bCs/>
          <w:sz w:val="32"/>
          <w:szCs w:val="32"/>
          <w:rtl/>
          <w:lang w:bidi="ar-EG"/>
        </w:rPr>
        <w:t xml:space="preserve">3) الجرأة: </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b/>
          <w:bCs/>
          <w:sz w:val="32"/>
          <w:szCs w:val="32"/>
          <w:rtl/>
          <w:lang w:bidi="ar-EG"/>
        </w:rPr>
        <w:lastRenderedPageBreak/>
        <w:tab/>
      </w:r>
      <w:r w:rsidRPr="00D9306B">
        <w:rPr>
          <w:rFonts w:ascii="Sakkal Majalla" w:hAnsi="Sakkal Majalla" w:cs="Sakkal Majalla"/>
          <w:sz w:val="32"/>
          <w:szCs w:val="32"/>
          <w:rtl/>
          <w:lang w:bidi="ar-EG"/>
        </w:rPr>
        <w:t>الجرأة في الحق قوة نفسية رائعة يستمدها المؤمن الداعية من الإيمان بالله الواحد الأحد الذي يعتقده، ومن الحق الذي يعتنقه، ومن الخلود السرمدي الذي يوقن به، ومن القدر الذي يستسلم إليه، ومن المسؤولية التي يستشعر بها، ومن التربية الإسلامية التي نُشِّئ عليها.</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وعلى قدر نصيب المؤمن من الإيمان بالله الذي لا يُغْلَب، وبالحق الذي لا يُخْذَل، وبالقَدَر الذي لا يتحوّل، وبالمسؤولية التي لا تكلّ، وبالتربية التكوينيّة التي لا تملّ؛ بقدر هذا كله يكون نصيبه من قوة الجرأة والشجاعة، وإعلان كلمة الحق التي لا تخشى في الله لومة لائم..</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ومن هنا كانت فضيلة الجرأة بالحق من أعظم الجهاد، لما روى أبو داود والترمذي وابن ماجه عن رسول الله صلى الله عليه وسلم أنه قال: "أفضل الجهاد كلمة حق عند سلطان جائر"</w:t>
      </w:r>
      <w:r w:rsidRPr="00D9306B">
        <w:rPr>
          <w:rStyle w:val="FootnoteReference"/>
          <w:rFonts w:ascii="Sakkal Majalla" w:hAnsi="Sakkal Majalla" w:cs="Sakkal Majalla"/>
          <w:sz w:val="32"/>
          <w:szCs w:val="32"/>
          <w:rtl/>
          <w:lang w:bidi="ar-EG"/>
        </w:rPr>
        <w:footnoteReference w:id="26"/>
      </w:r>
      <w:r w:rsidRPr="00D9306B">
        <w:rPr>
          <w:rFonts w:ascii="Sakkal Majalla" w:hAnsi="Sakkal Majalla" w:cs="Sakkal Majalla"/>
          <w:sz w:val="32"/>
          <w:szCs w:val="32"/>
          <w:rtl/>
          <w:lang w:bidi="ar-EG"/>
        </w:rPr>
        <w:t>.</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ومن هنا كان الذي يستشهد في سبيل كلمة الحق سيد الشهداء، لما روى الحاكم عن رسول الله صلى الله عليه وسلم أنه قال: "سيد الشهداء حمزة بن عبد المطلب، ورجل قام إلى إمام جائر فأمره ونهاه فقتله"</w:t>
      </w:r>
      <w:r w:rsidRPr="00D9306B">
        <w:rPr>
          <w:rStyle w:val="FootnoteReference"/>
          <w:rFonts w:ascii="Sakkal Majalla" w:hAnsi="Sakkal Majalla" w:cs="Sakkal Majalla"/>
          <w:sz w:val="32"/>
          <w:szCs w:val="32"/>
          <w:rtl/>
          <w:lang w:bidi="ar-EG"/>
        </w:rPr>
        <w:footnoteReference w:id="27"/>
      </w:r>
      <w:r w:rsidRPr="00D9306B">
        <w:rPr>
          <w:rFonts w:ascii="Sakkal Majalla" w:hAnsi="Sakkal Majalla" w:cs="Sakkal Majalla"/>
          <w:sz w:val="32"/>
          <w:szCs w:val="32"/>
          <w:rtl/>
          <w:lang w:bidi="ar-EG"/>
        </w:rPr>
        <w:t>.</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ومن هنا كان صلى الله عليه وسلم يأخذ العهد من أصحابه على أن يقولوا بالحق أينما كانوا، فقد روى مسلم في صحيحه عن عبادة بن الصامت-رضي الله عنه- أنه قال: "بايعنا رسول الله صلى الله عليه وسلم على السمع والطاعة في العسر واليسر، والمنشط والمكره، وعلى أثرة علينا، وعلى ألا ننازع الأمر أهله إلا أن تروا كفرًا بواحًا عندكم من الله فيه برهان، وعلى أن نقول بالحق أينما كنا لا نخاف في الله لومة لائم"</w:t>
      </w:r>
      <w:r w:rsidRPr="00D9306B">
        <w:rPr>
          <w:rStyle w:val="FootnoteReference"/>
          <w:rFonts w:ascii="Sakkal Majalla" w:hAnsi="Sakkal Majalla" w:cs="Sakkal Majalla"/>
          <w:sz w:val="32"/>
          <w:szCs w:val="32"/>
          <w:rtl/>
          <w:lang w:bidi="ar-EG"/>
        </w:rPr>
        <w:footnoteReference w:id="28"/>
      </w:r>
      <w:r w:rsidRPr="00D9306B">
        <w:rPr>
          <w:rFonts w:ascii="Sakkal Majalla" w:hAnsi="Sakkal Majalla" w:cs="Sakkal Majalla"/>
          <w:sz w:val="32"/>
          <w:szCs w:val="32"/>
          <w:rtl/>
          <w:lang w:bidi="ar-EG"/>
        </w:rPr>
        <w:t>.</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ومن هنا كان امتداح الله سبحانه للذين يبلغون رسالات الله، ويخشونه، ولا يخشون أحداً سواه، قال تعالى في سورة الأحزاب: {الذين يبلغون رسلت الله ويخشونه ولا يخشون أحدا إلا الله وكفى بالله حسيبا}39.</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وتاريخ الدعوة والدعاة مليء بسيرة رجال يقولون كلمة الحق، ولا يخافون في الله لومة لائم..</w:t>
      </w:r>
      <w:r>
        <w:rPr>
          <w:rStyle w:val="FootnoteReference"/>
          <w:rFonts w:ascii="Sakkal Majalla" w:hAnsi="Sakkal Majalla" w:cs="Sakkal Majalla"/>
          <w:sz w:val="32"/>
          <w:szCs w:val="32"/>
          <w:rtl/>
          <w:lang w:bidi="ar-EG"/>
        </w:rPr>
        <w:footnoteReference w:id="29"/>
      </w:r>
    </w:p>
    <w:p w:rsidR="000D76CA" w:rsidRPr="00D9306B" w:rsidRDefault="000D76CA" w:rsidP="000D76CA">
      <w:pPr>
        <w:bidi/>
        <w:jc w:val="both"/>
        <w:rPr>
          <w:rFonts w:ascii="Sakkal Majalla" w:hAnsi="Sakkal Majalla" w:cs="Sakkal Majalla"/>
          <w:b/>
          <w:bCs/>
          <w:sz w:val="32"/>
          <w:szCs w:val="32"/>
          <w:rtl/>
          <w:lang w:bidi="ar-EG"/>
        </w:rPr>
      </w:pPr>
      <w:r w:rsidRPr="00D9306B">
        <w:rPr>
          <w:rFonts w:ascii="Sakkal Majalla" w:hAnsi="Sakkal Majalla" w:cs="Sakkal Majalla"/>
          <w:b/>
          <w:bCs/>
          <w:sz w:val="32"/>
          <w:szCs w:val="32"/>
          <w:rtl/>
          <w:lang w:bidi="ar-EG"/>
        </w:rPr>
        <w:t>4) الصبر:</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b/>
          <w:bCs/>
          <w:sz w:val="32"/>
          <w:szCs w:val="32"/>
          <w:rtl/>
          <w:lang w:bidi="ar-EG"/>
        </w:rPr>
        <w:lastRenderedPageBreak/>
        <w:tab/>
      </w:r>
      <w:r w:rsidRPr="00D9306B">
        <w:rPr>
          <w:rFonts w:ascii="Sakkal Majalla" w:hAnsi="Sakkal Majalla" w:cs="Sakkal Majalla"/>
          <w:sz w:val="32"/>
          <w:szCs w:val="32"/>
          <w:rtl/>
          <w:lang w:bidi="ar-EG"/>
        </w:rPr>
        <w:t>الصبر قوة نفسية إيجابية فعالة، تدفع المتحلِّي به إلى مقاومة كل أسباب الخَوَر، والضعف، والاستكانة، والاستسلام، وتحمله على الصمود والثبات أمام الفتن والمغريات، وأمام المحن والمكاره والأحداث إلى أن يأذن الله له بالنصر، أو أن يلقى الله عز وجل وهو عنه راض.</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وعلى الداعية حين يبلغ دعوة الله أن يضع في حسبانه هذه الابتلاءات:</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أن يضع بحسبانه الاتهامات الكاذبة، والأقاويل الباطلة للحطّ من شأنه، والتقليل من اعتباره.</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أن يضع بحسبانه السجن والاعتقال والتعذيب. وكل اعتداء يمسه ماديًّا، ويصيبه جسميًّا.</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أن يضع بحسبانه إخراجه من وظائفه، ومصادة أملاكه، واقتطاع كسبه ورزقه.</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أن يضع بحسبانه تهجيره من بلده، ومفارقته لأهله وأولاده، وابتعاده عن أصدقائه وأحبابه.</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أن يضع بحسبانه إغراءَه بالمنصب والوظيفة، وفتنته بالمال والجاه، وإغواءَه بالجنس والنساء، وقد يلبس هذا الإغواء ثوب الزواج في كثير من الأحيان.</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وأخيراً أن يضع بحسبانه الاستشهاد والشهادة في سبيل الإسلام والدعوة إلى الله. فحين يضع الداعية نصب عينيه كل هذه الاحتمالات من ضروب الأذى والاضطهاد والشدة. فلا يجد في سبيل ما يلقاه من محنة وابتلاء أي حرج أو غضاضة أو يأس أو انهزامية؛ لأن من طبيعة الدعاة الصادقين، والعلماء المخلصين. أن يتعرضوا لأنواع الأذى، وضروب الاضطهاد. وحسبهم في ذلك قدوة قائد دعوتهم، ورائد رسالتهم محمد بن عبدالله صلوات الله وسلامه عليه؛ فإنه عليه الصلاة والسلام أعطى الدعاة إلى الله في كل زمان ومكان القدوة العملية في الصبر والاحتمال، والأسوة الحسنة في الصمود والثبات.</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فإن المشركين في مكة سلكوا مع النبي صلى الله عليه وسلم مسالك شتى في الأذى، وأساليب متنوعة في الاضطهاد؛ ليصدّوه عن دعوته، ويثنوه عن أداء رسالته فما استكان وما خضع.</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سلكوا معه طريق الإغراء بالمال والرياسة والجاه. فما استكان وما خضع.</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سلكوا معه طريق الضغط العائلي، والتأثير الطائفي، فما استكان وما خضع.</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سلكوا معه طريق الاستهزاء والسخرية والاتهام. فما استكان وما خضع.</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lastRenderedPageBreak/>
        <w:t>سلكوا معه طريق المقاطعة الاقتصادية الشاملة له ولمن آزره. فما استكان وما خضع. وقرروا أخيرًا اغتياله وملاحقته. فما استكان وما خضع.</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وبعد أن أذن الله له بالهجرة حاربوه بحملات متعددة، وحروب طاحنة؛ ليستأصلوا دعوته وأتباعه فما كان ذلك يردّه عن تبليغ الدعوة، ونشرها في الأرض، وظهورها على الدين كلّه. وظل عليه الصلاة والسلام صابرًا داعيًا مجاهدًا محتسبًا. ماضيًا في طريق إعزاز دين الله حتى جاء نصر الله والفتح، ودخل الناس في دين الله أفواجًا.</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وتحقق ذلك بفضل صبره وثباته صلوات الله وسلامه عليه، وفضل تضحيته وجهاده صلى الله عليه وسلم، ألا فليتخذ الدعاة من مواقف صاحب الدعوة صلى الله عليه وسلم قدوة وأسوة إن أرادوا أن يبنوا لأمتهم مجدًا، ولبلاد الإسلام عزًّا، وللمسلمين وحدة وقوة ومكانة.</w:t>
      </w:r>
      <w:r>
        <w:rPr>
          <w:rStyle w:val="FootnoteReference"/>
          <w:rFonts w:ascii="Sakkal Majalla" w:hAnsi="Sakkal Majalla" w:cs="Sakkal Majalla"/>
          <w:sz w:val="32"/>
          <w:szCs w:val="32"/>
          <w:rtl/>
          <w:lang w:bidi="ar-EG"/>
        </w:rPr>
        <w:footnoteReference w:id="30"/>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وصدق الله العظيم القائل: {لقد كان لكم في رسول الله أسوة حسنة لمن كان يرجوا الله واليوم الآخر وذكر الله كثيرا}</w:t>
      </w:r>
      <w:r w:rsidRPr="00D9306B">
        <w:rPr>
          <w:rStyle w:val="FootnoteReference"/>
          <w:rFonts w:ascii="Sakkal Majalla" w:hAnsi="Sakkal Majalla" w:cs="Sakkal Majalla"/>
          <w:sz w:val="32"/>
          <w:szCs w:val="32"/>
          <w:rtl/>
          <w:lang w:bidi="ar-EG"/>
        </w:rPr>
        <w:footnoteReference w:id="31"/>
      </w:r>
      <w:r w:rsidRPr="00D9306B">
        <w:rPr>
          <w:rFonts w:ascii="Sakkal Majalla" w:hAnsi="Sakkal Majalla" w:cs="Sakkal Majalla"/>
          <w:sz w:val="32"/>
          <w:szCs w:val="32"/>
          <w:rtl/>
          <w:lang w:bidi="ar-EG"/>
        </w:rPr>
        <w:t>.</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وهذا أيضا ما يبينه الرسول صلى الله عليه وسلم في مواطن عدة.</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روى الترمذي وابن ماجه وابن حبان والحاكم عن سعد بن أبي وقاص – رضي الله عنه – قال: قلنا: يارسول الله! أي الناس أشدّ بلاء؟ قال: "الأنبياء ثم الأمثل فالأمثل؛ يبتلى الرجل على حسب دينه، فإن كان دينه صلبًا اشتد بلاؤه، وإن كان في دينه رقّة ابتلاه الله على حسب دينه، فما يبرح البلاء بالعبد حتى يتركه يمشي على الأرض وما عليه خطيئة".</w:t>
      </w:r>
      <w:r w:rsidRPr="00D9306B">
        <w:rPr>
          <w:rStyle w:val="FootnoteReference"/>
          <w:rFonts w:ascii="Sakkal Majalla" w:hAnsi="Sakkal Majalla" w:cs="Sakkal Majalla"/>
          <w:sz w:val="32"/>
          <w:szCs w:val="32"/>
          <w:rtl/>
          <w:lang w:bidi="ar-EG"/>
        </w:rPr>
        <w:footnoteReference w:id="32"/>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وروى مسلم في صحيحه: عن رسول الله صلى الله عليه وسلم أنه قال: "حفّت الجنة بالمكاره، وحفّت النار بالشهوات".</w:t>
      </w:r>
      <w:r w:rsidRPr="00D9306B">
        <w:rPr>
          <w:rStyle w:val="FootnoteReference"/>
          <w:rFonts w:ascii="Sakkal Majalla" w:hAnsi="Sakkal Majalla" w:cs="Sakkal Majalla"/>
          <w:sz w:val="32"/>
          <w:szCs w:val="32"/>
          <w:rtl/>
          <w:lang w:bidi="ar-EG"/>
        </w:rPr>
        <w:footnoteReference w:id="33"/>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 xml:space="preserve">وروى البخاري في صحيحه: أنه لما اشتد إيذاء قريش على ضعفاء المؤمنين جاءوا إلى النبي صلى الله عليه وسلم وهو متوسّد بردةّ في ظل الكعبة يقولون: ألا تستنصر لنا؟ ألا تدعولنا؟ فقال لهم النبي صلى الله عليه وسلم: "قد كان من قبلكم يؤخذ الرجل، فَيُخْفَرُله في الأرض فيجعل فيها، فيجاء بالميشار فيوضع على رأسه </w:t>
      </w:r>
      <w:r w:rsidRPr="00D9306B">
        <w:rPr>
          <w:rFonts w:ascii="Sakkal Majalla" w:hAnsi="Sakkal Majalla" w:cs="Sakkal Majalla"/>
          <w:sz w:val="32"/>
          <w:szCs w:val="32"/>
          <w:rtl/>
          <w:lang w:bidi="ar-EG"/>
        </w:rPr>
        <w:lastRenderedPageBreak/>
        <w:t>فيجعل نصفين، ويمشط بأمشاط الحديد ما دون لحمه وعظمه. فما يصده ذلك عن دينه، والله ليتمنّ الله هذا الأمر حتى يسير الراكب من صنعاء إلى حضرموت لا يخاف إلا الله والذئب على غنمه، ولكنكم تستعجلون".</w:t>
      </w:r>
      <w:r w:rsidRPr="00D9306B">
        <w:rPr>
          <w:rStyle w:val="FootnoteReference"/>
          <w:rFonts w:ascii="Sakkal Majalla" w:hAnsi="Sakkal Majalla" w:cs="Sakkal Majalla"/>
          <w:sz w:val="32"/>
          <w:szCs w:val="32"/>
          <w:rtl/>
          <w:lang w:bidi="ar-EG"/>
        </w:rPr>
        <w:footnoteReference w:id="34"/>
      </w:r>
      <w:r w:rsidRPr="00D9306B">
        <w:rPr>
          <w:rFonts w:ascii="Sakkal Majalla" w:hAnsi="Sakkal Majalla" w:cs="Sakkal Majalla"/>
          <w:sz w:val="32"/>
          <w:szCs w:val="32"/>
          <w:rtl/>
          <w:lang w:bidi="ar-EG"/>
        </w:rPr>
        <w:t xml:space="preserve">         </w:t>
      </w:r>
    </w:p>
    <w:p w:rsidR="000D76CA" w:rsidRPr="00D9306B" w:rsidRDefault="000D76CA" w:rsidP="000D76CA">
      <w:pPr>
        <w:bidi/>
        <w:jc w:val="both"/>
        <w:rPr>
          <w:rFonts w:ascii="Sakkal Majalla" w:hAnsi="Sakkal Majalla" w:cs="Sakkal Majalla"/>
          <w:b/>
          <w:bCs/>
          <w:sz w:val="32"/>
          <w:szCs w:val="32"/>
          <w:rtl/>
          <w:lang w:bidi="ar-EG"/>
        </w:rPr>
      </w:pPr>
      <w:r w:rsidRPr="00D9306B">
        <w:rPr>
          <w:rFonts w:ascii="Sakkal Majalla" w:hAnsi="Sakkal Majalla" w:cs="Sakkal Majalla"/>
          <w:b/>
          <w:bCs/>
          <w:sz w:val="32"/>
          <w:szCs w:val="32"/>
          <w:rtl/>
          <w:lang w:bidi="ar-EG"/>
        </w:rPr>
        <w:t>5) التفاؤل:</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b/>
          <w:bCs/>
          <w:sz w:val="32"/>
          <w:szCs w:val="32"/>
          <w:rtl/>
          <w:lang w:bidi="ar-EG"/>
        </w:rPr>
        <w:tab/>
      </w:r>
      <w:r w:rsidRPr="00D9306B">
        <w:rPr>
          <w:rFonts w:ascii="Sakkal Majalla" w:hAnsi="Sakkal Majalla" w:cs="Sakkal Majalla"/>
          <w:sz w:val="32"/>
          <w:szCs w:val="32"/>
          <w:rtl/>
          <w:lang w:bidi="ar-EG"/>
        </w:rPr>
        <w:t>التفاؤل قوة نفسية إيجابية فعالة. ينظر صاحبها إلى الغد بابتسامة أمل، ويسير إلى الغاية المرجوّة بروح القائد الشجاع، وبنفسيّة العزيز المنتصر. دون أن يعتريه يأس، أو يستحوذ عليه قنوط.</w:t>
      </w:r>
      <w:r>
        <w:rPr>
          <w:rStyle w:val="FootnoteReference"/>
          <w:rFonts w:ascii="Sakkal Majalla" w:hAnsi="Sakkal Majalla" w:cs="Sakkal Majalla"/>
          <w:sz w:val="32"/>
          <w:szCs w:val="32"/>
          <w:rtl/>
          <w:lang w:bidi="ar-EG"/>
        </w:rPr>
        <w:footnoteReference w:id="35"/>
      </w:r>
    </w:p>
    <w:p w:rsidR="000D76CA" w:rsidRPr="00D9306B" w:rsidRDefault="000D76CA" w:rsidP="000D76CA">
      <w:pPr>
        <w:bidi/>
        <w:jc w:val="both"/>
        <w:rPr>
          <w:rFonts w:ascii="Sakkal Majalla" w:hAnsi="Sakkal Majalla" w:cs="Sakkal Majalla"/>
          <w:sz w:val="32"/>
          <w:szCs w:val="32"/>
          <w:rtl/>
          <w:lang w:bidi="ar-EG"/>
        </w:rPr>
      </w:pPr>
      <w:r>
        <w:rPr>
          <w:rFonts w:ascii="Sakkal Majalla" w:hAnsi="Sakkal Majalla" w:cs="Sakkal Majalla"/>
          <w:sz w:val="32"/>
          <w:szCs w:val="32"/>
          <w:rtl/>
          <w:lang w:bidi="ar-EG"/>
        </w:rPr>
        <w:t xml:space="preserve">والداعية إلى الله </w:t>
      </w:r>
      <w:r>
        <w:rPr>
          <w:rFonts w:ascii="Sakkal Majalla" w:hAnsi="Sakkal Majalla" w:cs="Sakkal Majalla" w:hint="cs"/>
          <w:sz w:val="32"/>
          <w:szCs w:val="32"/>
          <w:rtl/>
          <w:lang w:bidi="ar-EG"/>
        </w:rPr>
        <w:t>لابد له من ال</w:t>
      </w:r>
      <w:r w:rsidRPr="00D9306B">
        <w:rPr>
          <w:rFonts w:ascii="Sakkal Majalla" w:hAnsi="Sakkal Majalla" w:cs="Sakkal Majalla"/>
          <w:sz w:val="32"/>
          <w:szCs w:val="32"/>
          <w:rtl/>
          <w:lang w:bidi="ar-EG"/>
        </w:rPr>
        <w:t>تحلّى بالأمل لانتصار دعوته، وهو أحق بأن يتصف بالتفاؤل لإعزاز دينه. لماذا؟</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لأن القرآن الكريم حرّم اليأس وندّد با</w:t>
      </w:r>
      <w:r>
        <w:rPr>
          <w:rFonts w:ascii="Sakkal Majalla" w:hAnsi="Sakkal Majalla" w:cs="Sakkal Majalla"/>
          <w:sz w:val="32"/>
          <w:szCs w:val="32"/>
          <w:rtl/>
          <w:lang w:bidi="ar-EG"/>
        </w:rPr>
        <w:t xml:space="preserve">ليائسين. </w:t>
      </w:r>
      <w:r>
        <w:rPr>
          <w:rFonts w:ascii="Sakkal Majalla" w:hAnsi="Sakkal Majalla" w:cs="Sakkal Majalla" w:hint="cs"/>
          <w:sz w:val="32"/>
          <w:szCs w:val="32"/>
          <w:rtl/>
          <w:lang w:bidi="ar-EG"/>
        </w:rPr>
        <w:t>نأخذ على  سبيل المثال قوله تعالى</w:t>
      </w:r>
      <w:r w:rsidRPr="00D9306B">
        <w:rPr>
          <w:rFonts w:ascii="Sakkal Majalla" w:hAnsi="Sakkal Majalla" w:cs="Sakkal Majalla"/>
          <w:sz w:val="32"/>
          <w:szCs w:val="32"/>
          <w:rtl/>
          <w:lang w:bidi="ar-EG"/>
        </w:rPr>
        <w:t xml:space="preserve"> في سورة يوسف" {ولا تايئسوا من رَّوْح الله إنه لا يأيئس من روح الله إلا القوم الكفرون}</w:t>
      </w:r>
    </w:p>
    <w:p w:rsidR="000D76CA" w:rsidRPr="00D9306B" w:rsidRDefault="000D76CA" w:rsidP="000D76CA">
      <w:pPr>
        <w:bidi/>
        <w:rPr>
          <w:rFonts w:ascii="Sakkal Majalla" w:hAnsi="Sakkal Majalla" w:cs="Sakkal Majalla"/>
          <w:b/>
          <w:bCs/>
          <w:sz w:val="32"/>
          <w:szCs w:val="32"/>
          <w:rtl/>
        </w:rPr>
      </w:pPr>
      <w:r w:rsidRPr="00D9306B">
        <w:rPr>
          <w:rFonts w:ascii="Sakkal Majalla" w:hAnsi="Sakkal Majalla" w:cs="Sakkal Majalla"/>
          <w:b/>
          <w:bCs/>
          <w:sz w:val="32"/>
          <w:szCs w:val="32"/>
          <w:rtl/>
        </w:rPr>
        <w:t>المحور الثاني: منهج الدعوة إلى الله عند الشيخ الشريف إبراهيم صالح الحسيني</w:t>
      </w:r>
    </w:p>
    <w:p w:rsidR="000D76CA" w:rsidRPr="00D9306B" w:rsidRDefault="000D76CA" w:rsidP="000D76CA">
      <w:pPr>
        <w:bidi/>
        <w:spacing w:after="0"/>
        <w:jc w:val="both"/>
        <w:rPr>
          <w:rFonts w:ascii="Sakkal Majalla" w:hAnsi="Sakkal Majalla" w:cs="Sakkal Majalla"/>
          <w:b/>
          <w:bCs/>
          <w:sz w:val="32"/>
          <w:szCs w:val="32"/>
          <w:rtl/>
        </w:rPr>
      </w:pPr>
      <w:r w:rsidRPr="00D9306B">
        <w:rPr>
          <w:rFonts w:ascii="Sakkal Majalla" w:hAnsi="Sakkal Majalla" w:cs="Sakkal Majalla"/>
          <w:b/>
          <w:bCs/>
          <w:sz w:val="32"/>
          <w:szCs w:val="32"/>
          <w:rtl/>
        </w:rPr>
        <w:t>التعريف بالشيخ إبراهيم صالح الحسيني</w:t>
      </w:r>
    </w:p>
    <w:p w:rsidR="000D76CA" w:rsidRPr="00D9306B" w:rsidRDefault="000D76CA" w:rsidP="000D76CA">
      <w:pPr>
        <w:bidi/>
        <w:spacing w:after="0"/>
        <w:jc w:val="both"/>
        <w:rPr>
          <w:rFonts w:ascii="Sakkal Majalla" w:hAnsi="Sakkal Majalla" w:cs="Sakkal Majalla"/>
          <w:b/>
          <w:bCs/>
          <w:sz w:val="32"/>
          <w:szCs w:val="32"/>
          <w:rtl/>
        </w:rPr>
      </w:pPr>
      <w:r w:rsidRPr="00D9306B">
        <w:rPr>
          <w:rFonts w:ascii="Sakkal Majalla" w:hAnsi="Sakkal Majalla" w:cs="Sakkal Majalla"/>
          <w:b/>
          <w:bCs/>
          <w:sz w:val="32"/>
          <w:szCs w:val="32"/>
          <w:rtl/>
        </w:rPr>
        <w:t>نسبه</w:t>
      </w:r>
    </w:p>
    <w:p w:rsidR="000D76CA" w:rsidRPr="00D9306B" w:rsidRDefault="000D76CA" w:rsidP="000D76CA">
      <w:pPr>
        <w:bidi/>
        <w:spacing w:after="0"/>
        <w:ind w:firstLine="720"/>
        <w:jc w:val="both"/>
        <w:rPr>
          <w:rFonts w:ascii="Sakkal Majalla" w:hAnsi="Sakkal Majalla" w:cs="Sakkal Majalla"/>
          <w:sz w:val="32"/>
          <w:szCs w:val="32"/>
        </w:rPr>
      </w:pPr>
      <w:r w:rsidRPr="00D9306B">
        <w:rPr>
          <w:rFonts w:ascii="Sakkal Majalla" w:hAnsi="Sakkal Majalla" w:cs="Sakkal Majalla"/>
          <w:sz w:val="32"/>
          <w:szCs w:val="32"/>
          <w:rtl/>
        </w:rPr>
        <w:t>هو الشيخ إبراهيم صالح بن يونس النوي بن محمد الأول بن يونس بن إبراهيم  بن محمد المكي بن عمر بن السيد عبد الكريم بن سيدي زياد بن السيد عبد الله بن السيد سالم بن السيد عبد الواسع بن السيد عبد الرحمن بن سيدي عبد المنعم المعروف بعبد المنعم بن سيدي أبي زيد سعد ابن عبد المؤمن بن أبي يحيي سيدي زكرياء بن الولي القاسم بن هاشم بن سيدي أبي عمر عثمان بن عبد الدائم بن سيدي العاقب بن عبد الغفار بن سيدي عبد المالك بن مولانا عبد القادر بن سيدنا جعفر بن سيدنا موسى الكاظم بن السيد جعفر الصادق ابن السيد محمد الباقر بن على زين العابدين بن الحسين بن الإمام على علي بن أبي طالب كرم الله وجهه، وابن فاطمة الزهراء بنت رسول الله صلى الله عليه وسلم.</w:t>
      </w:r>
      <w:r w:rsidRPr="00D9306B">
        <w:rPr>
          <w:rStyle w:val="FootnoteReference"/>
          <w:rFonts w:ascii="Sakkal Majalla" w:hAnsi="Sakkal Majalla" w:cs="Sakkal Majalla"/>
          <w:sz w:val="32"/>
          <w:szCs w:val="32"/>
          <w:rtl/>
        </w:rPr>
        <w:footnoteReference w:id="36"/>
      </w:r>
      <w:r w:rsidRPr="00D9306B">
        <w:rPr>
          <w:rFonts w:ascii="Sakkal Majalla" w:hAnsi="Sakkal Majalla" w:cs="Sakkal Majalla"/>
          <w:sz w:val="32"/>
          <w:szCs w:val="32"/>
          <w:rtl/>
        </w:rPr>
        <w:t xml:space="preserve"> </w:t>
      </w:r>
    </w:p>
    <w:p w:rsidR="000D76CA" w:rsidRPr="00D9306B" w:rsidRDefault="000D76CA" w:rsidP="000D76CA">
      <w:pPr>
        <w:bidi/>
        <w:spacing w:after="0"/>
        <w:ind w:firstLine="720"/>
        <w:jc w:val="both"/>
        <w:rPr>
          <w:rFonts w:ascii="Sakkal Majalla" w:hAnsi="Sakkal Majalla" w:cs="Sakkal Majalla"/>
          <w:sz w:val="32"/>
          <w:szCs w:val="32"/>
          <w:rtl/>
        </w:rPr>
      </w:pPr>
      <w:r w:rsidRPr="00D9306B">
        <w:rPr>
          <w:rFonts w:ascii="Sakkal Majalla" w:hAnsi="Sakkal Majalla" w:cs="Sakkal Majalla"/>
          <w:sz w:val="32"/>
          <w:szCs w:val="32"/>
          <w:rtl/>
        </w:rPr>
        <w:t>وأما أمه فهي السيدة فاطمة البتول بنت الشريف محمد البشير بن عبد الرحمن بن الصديق بن إبراهيم  محمد المكي</w:t>
      </w:r>
      <w:r w:rsidRPr="00D9306B">
        <w:rPr>
          <w:rStyle w:val="FootnoteReference"/>
          <w:rFonts w:ascii="Sakkal Majalla" w:hAnsi="Sakkal Majalla" w:cs="Sakkal Majalla"/>
          <w:sz w:val="32"/>
          <w:szCs w:val="32"/>
          <w:rtl/>
        </w:rPr>
        <w:footnoteReference w:id="37"/>
      </w:r>
      <w:r w:rsidRPr="00D9306B">
        <w:rPr>
          <w:rFonts w:ascii="Sakkal Majalla" w:hAnsi="Sakkal Majalla" w:cs="Sakkal Majalla"/>
          <w:sz w:val="32"/>
          <w:szCs w:val="32"/>
          <w:rtl/>
        </w:rPr>
        <w:t xml:space="preserve"> حيث يجتمع نسبها في إبراهيم  محمد المكي.</w:t>
      </w:r>
    </w:p>
    <w:p w:rsidR="000D76CA" w:rsidRPr="00D9306B" w:rsidRDefault="000D76CA" w:rsidP="000D76CA">
      <w:pPr>
        <w:spacing w:after="0"/>
        <w:jc w:val="both"/>
        <w:rPr>
          <w:rFonts w:ascii="Sakkal Majalla" w:hAnsi="Sakkal Majalla" w:cs="Sakkal Majalla"/>
          <w:b/>
          <w:bCs/>
          <w:sz w:val="32"/>
          <w:szCs w:val="32"/>
          <w:rtl/>
        </w:rPr>
      </w:pPr>
    </w:p>
    <w:p w:rsidR="000D76CA" w:rsidRPr="00D9306B" w:rsidRDefault="000D76CA" w:rsidP="000D76CA">
      <w:pPr>
        <w:bidi/>
        <w:spacing w:after="0"/>
        <w:jc w:val="both"/>
        <w:rPr>
          <w:rFonts w:ascii="Sakkal Majalla" w:hAnsi="Sakkal Majalla" w:cs="Sakkal Majalla"/>
          <w:b/>
          <w:bCs/>
          <w:sz w:val="32"/>
          <w:szCs w:val="32"/>
          <w:rtl/>
        </w:rPr>
      </w:pPr>
      <w:r w:rsidRPr="00D9306B">
        <w:rPr>
          <w:rFonts w:ascii="Sakkal Majalla" w:hAnsi="Sakkal Majalla" w:cs="Sakkal Majalla"/>
          <w:b/>
          <w:bCs/>
          <w:sz w:val="32"/>
          <w:szCs w:val="32"/>
          <w:rtl/>
        </w:rPr>
        <w:lastRenderedPageBreak/>
        <w:t xml:space="preserve">مولده </w:t>
      </w:r>
    </w:p>
    <w:p w:rsidR="000D76CA" w:rsidRPr="00D9306B" w:rsidRDefault="000D76CA" w:rsidP="000D76CA">
      <w:pPr>
        <w:bidi/>
        <w:spacing w:after="0"/>
        <w:ind w:firstLine="720"/>
        <w:jc w:val="both"/>
        <w:rPr>
          <w:rFonts w:ascii="Sakkal Majalla" w:hAnsi="Sakkal Majalla" w:cs="Sakkal Majalla"/>
          <w:sz w:val="32"/>
          <w:szCs w:val="32"/>
        </w:rPr>
      </w:pPr>
      <w:r w:rsidRPr="00D9306B">
        <w:rPr>
          <w:rFonts w:ascii="Sakkal Majalla" w:hAnsi="Sakkal Majalla" w:cs="Sakkal Majalla"/>
          <w:sz w:val="32"/>
          <w:szCs w:val="32"/>
          <w:rtl/>
        </w:rPr>
        <w:t>ولد الشيخ إبراهيم صالح الحسيني عصر يوم الجمعة عند غروب الشمس ليلة السبت الخامس عشرة من جمادي الأولى</w:t>
      </w:r>
      <w:r w:rsidRPr="00D9306B">
        <w:rPr>
          <w:rStyle w:val="FootnoteReference"/>
          <w:rFonts w:ascii="Sakkal Majalla" w:hAnsi="Sakkal Majalla" w:cs="Sakkal Majalla"/>
          <w:sz w:val="32"/>
          <w:szCs w:val="32"/>
          <w:rtl/>
        </w:rPr>
        <w:footnoteReference w:id="38"/>
      </w:r>
      <w:r w:rsidRPr="00D9306B">
        <w:rPr>
          <w:rFonts w:ascii="Sakkal Majalla" w:hAnsi="Sakkal Majalla" w:cs="Sakkal Majalla"/>
          <w:sz w:val="32"/>
          <w:szCs w:val="32"/>
          <w:rtl/>
        </w:rPr>
        <w:t xml:space="preserve"> 1358هـ الموافق لعام 1938م في (عِرِيديبه) قرية من قرى ديكو عاصمة برنو بعد كوكوَ.</w:t>
      </w:r>
      <w:r w:rsidRPr="00D9306B">
        <w:rPr>
          <w:rStyle w:val="FootnoteReference"/>
          <w:rFonts w:ascii="Sakkal Majalla" w:hAnsi="Sakkal Majalla" w:cs="Sakkal Majalla"/>
          <w:sz w:val="32"/>
          <w:szCs w:val="32"/>
          <w:rtl/>
        </w:rPr>
        <w:footnoteReference w:id="39"/>
      </w:r>
    </w:p>
    <w:p w:rsidR="000D76CA" w:rsidRPr="00D9306B" w:rsidRDefault="000D76CA" w:rsidP="000D76CA">
      <w:pPr>
        <w:bidi/>
        <w:spacing w:after="0"/>
        <w:jc w:val="both"/>
        <w:rPr>
          <w:rFonts w:ascii="Sakkal Majalla" w:hAnsi="Sakkal Majalla" w:cs="Sakkal Majalla"/>
          <w:b/>
          <w:bCs/>
          <w:sz w:val="32"/>
          <w:szCs w:val="32"/>
          <w:rtl/>
        </w:rPr>
      </w:pPr>
      <w:r w:rsidRPr="00D9306B">
        <w:rPr>
          <w:rFonts w:ascii="Sakkal Majalla" w:hAnsi="Sakkal Majalla" w:cs="Sakkal Majalla"/>
          <w:b/>
          <w:bCs/>
          <w:sz w:val="32"/>
          <w:szCs w:val="32"/>
          <w:rtl/>
        </w:rPr>
        <w:t xml:space="preserve">نشأته وطلبه للعلم </w:t>
      </w:r>
    </w:p>
    <w:p w:rsidR="000D76CA" w:rsidRPr="00D9306B" w:rsidRDefault="000D76CA" w:rsidP="000D76CA">
      <w:pPr>
        <w:bidi/>
        <w:spacing w:after="0"/>
        <w:ind w:firstLine="720"/>
        <w:jc w:val="both"/>
        <w:rPr>
          <w:rFonts w:ascii="Sakkal Majalla" w:hAnsi="Sakkal Majalla" w:cs="Sakkal Majalla"/>
          <w:sz w:val="32"/>
          <w:szCs w:val="32"/>
          <w:rtl/>
        </w:rPr>
      </w:pPr>
      <w:r w:rsidRPr="00D9306B">
        <w:rPr>
          <w:rFonts w:ascii="Sakkal Majalla" w:hAnsi="Sakkal Majalla" w:cs="Sakkal Majalla"/>
          <w:sz w:val="32"/>
          <w:szCs w:val="32"/>
          <w:rtl/>
        </w:rPr>
        <w:t>نشاء الشيخ في كنف والده الشيخ محمد الصالح الحسيني، فحرص على على تربيته منذ الصغر وإجلاسه إلى جنبه حتى وقت إقرائه. يقول السيد الحاج يعقوب يونس: (تربى في حجر والده تربية ذات عناية لما يلوح له من بوارق سبقه وسمات علو شأنه، فتراه بين الأطفال محاطا، ولدى الأكابر موقراَ ومهاباَ، ذا صيانة دينية يرمي إلى المعالي والتحقيق في درجات أولي الكمال, والتشوق إلى ذوي الصدق ومقامات الرجال).</w:t>
      </w:r>
      <w:r w:rsidRPr="00D9306B">
        <w:rPr>
          <w:rStyle w:val="FootnoteReference"/>
          <w:rFonts w:ascii="Sakkal Majalla" w:hAnsi="Sakkal Majalla" w:cs="Sakkal Majalla"/>
          <w:sz w:val="32"/>
          <w:szCs w:val="32"/>
          <w:rtl/>
        </w:rPr>
        <w:footnoteReference w:id="40"/>
      </w:r>
    </w:p>
    <w:p w:rsidR="000D76CA" w:rsidRPr="00D9306B" w:rsidRDefault="000D76CA" w:rsidP="000D76CA">
      <w:pPr>
        <w:bidi/>
        <w:spacing w:after="0"/>
        <w:ind w:firstLine="720"/>
        <w:jc w:val="both"/>
        <w:rPr>
          <w:rFonts w:ascii="Sakkal Majalla" w:hAnsi="Sakkal Majalla" w:cs="Sakkal Majalla"/>
          <w:sz w:val="32"/>
          <w:szCs w:val="32"/>
          <w:rtl/>
        </w:rPr>
      </w:pPr>
      <w:r w:rsidRPr="00D9306B">
        <w:rPr>
          <w:rFonts w:ascii="Sakkal Majalla" w:hAnsi="Sakkal Majalla" w:cs="Sakkal Majalla"/>
          <w:sz w:val="32"/>
          <w:szCs w:val="32"/>
          <w:rtl/>
        </w:rPr>
        <w:t>قضى الشيخ مع معلمه فترة تعلم فيها القراءة والرسم، وكان يتصف بالأدب والذكاء الحاد لدرجة أنه كان يحفظ السورة بأكملها عند ما يسمعها وخاصة عندما يرتلها والده في أثناء تهجده أو أثناء إقرائه التلاميذ.</w:t>
      </w:r>
    </w:p>
    <w:p w:rsidR="000D76CA" w:rsidRPr="00D9306B" w:rsidRDefault="000D76CA" w:rsidP="000D76CA">
      <w:pPr>
        <w:bidi/>
        <w:spacing w:after="0"/>
        <w:ind w:firstLine="720"/>
        <w:jc w:val="both"/>
        <w:rPr>
          <w:rFonts w:ascii="Sakkal Majalla" w:hAnsi="Sakkal Majalla" w:cs="Sakkal Majalla"/>
          <w:sz w:val="32"/>
          <w:szCs w:val="32"/>
          <w:rtl/>
        </w:rPr>
      </w:pPr>
      <w:r w:rsidRPr="00D9306B">
        <w:rPr>
          <w:rFonts w:ascii="Sakkal Majalla" w:hAnsi="Sakkal Majalla" w:cs="Sakkal Majalla"/>
          <w:sz w:val="32"/>
          <w:szCs w:val="32"/>
          <w:rtl/>
        </w:rPr>
        <w:t>وبعد أن حفظ القرآن الكريم وأتقنه وجوده التحق بمعهد العلامة الفقيه المحدث الشيخ الإمام محمد بن محمد مصطفى العلوي الشنقيطي في ميدغري، حيث درس عنده الفقه والأدب العربي والنحو والصرف والحديث، ثم بدا يزور العلماء في ولاية برنو بقصد تلقي مختلف فنون العلم حتى برز في علوم القرآن والتفسير والحديث وعلومه والفقه وأصوله وعلوم اللغة والمنطق والفلسفة والسيرة والتاريخ. وقد ساعده على ذلك جده واجتهاده وبحثه المتواصل، ولم يغادر ميدغري لطلب العلم إلا بعد أن اطمئنت نفسه إلى ما حصله من العلوم، ثم بعد ذلك خرج منها وأتصل بأكابر العلماء في نيجيريا وحصل منهم على إجازات علمية في شتى الفنون الإسلامية واللغوية، ودفعه ذلك كله إلى تعمقه في جمع العلم والإتصال بعلماء العلم الإسلامي في شتى بلدانه كالحرمين الشريفين ومصر والمغرب والهند وباكستان وبلاد ما وراء النهر، والسودان وغيرها. وقد أجازه العلماء بإجازات عديدة.</w:t>
      </w:r>
      <w:r w:rsidRPr="00D9306B">
        <w:rPr>
          <w:rStyle w:val="FootnoteReference"/>
          <w:rFonts w:ascii="Sakkal Majalla" w:hAnsi="Sakkal Majalla" w:cs="Sakkal Majalla"/>
          <w:sz w:val="32"/>
          <w:szCs w:val="32"/>
          <w:rtl/>
        </w:rPr>
        <w:footnoteReference w:id="41"/>
      </w:r>
      <w:r w:rsidRPr="00D9306B">
        <w:rPr>
          <w:rFonts w:ascii="Sakkal Majalla" w:hAnsi="Sakkal Majalla" w:cs="Sakkal Majalla"/>
          <w:sz w:val="32"/>
          <w:szCs w:val="32"/>
          <w:rtl/>
        </w:rPr>
        <w:t xml:space="preserve">  </w:t>
      </w:r>
    </w:p>
    <w:p w:rsidR="000D76CA" w:rsidRPr="00D9306B" w:rsidRDefault="000D76CA" w:rsidP="000D76CA">
      <w:pPr>
        <w:bidi/>
        <w:spacing w:after="0"/>
        <w:jc w:val="both"/>
        <w:rPr>
          <w:rFonts w:ascii="Sakkal Majalla" w:hAnsi="Sakkal Majalla" w:cs="Sakkal Majalla"/>
          <w:b/>
          <w:bCs/>
          <w:sz w:val="32"/>
          <w:szCs w:val="32"/>
          <w:rtl/>
        </w:rPr>
      </w:pPr>
      <w:r w:rsidRPr="00D9306B">
        <w:rPr>
          <w:rFonts w:ascii="Sakkal Majalla" w:hAnsi="Sakkal Majalla" w:cs="Sakkal Majalla"/>
          <w:b/>
          <w:bCs/>
          <w:sz w:val="32"/>
          <w:szCs w:val="32"/>
          <w:rtl/>
        </w:rPr>
        <w:t xml:space="preserve">نشاطاته الدعوية </w:t>
      </w:r>
    </w:p>
    <w:p w:rsidR="000D76CA" w:rsidRPr="00D9306B" w:rsidRDefault="000D76CA" w:rsidP="000D76CA">
      <w:pPr>
        <w:bidi/>
        <w:spacing w:after="0"/>
        <w:ind w:firstLine="720"/>
        <w:jc w:val="both"/>
        <w:rPr>
          <w:rFonts w:ascii="Sakkal Majalla" w:hAnsi="Sakkal Majalla" w:cs="Sakkal Majalla"/>
          <w:sz w:val="32"/>
          <w:szCs w:val="32"/>
          <w:rtl/>
        </w:rPr>
      </w:pPr>
      <w:r w:rsidRPr="00D9306B">
        <w:rPr>
          <w:rFonts w:ascii="Sakkal Majalla" w:hAnsi="Sakkal Majalla" w:cs="Sakkal Majalla"/>
          <w:sz w:val="32"/>
          <w:szCs w:val="32"/>
          <w:rtl/>
        </w:rPr>
        <w:t xml:space="preserve">قام الشيخ بأعمال عدة فى شتى الميادين التي تمت إلى خدمة الأمة الإسلامية بصلة. ومن أهمها القيام بجمع وحدة صف المسلمين وجمع كلمتهم، وفي هذا يقول الشاعر التشادي حسب الله مهدي فضله - في قصيدة </w:t>
      </w:r>
      <w:r w:rsidRPr="00D9306B">
        <w:rPr>
          <w:rFonts w:ascii="Sakkal Majalla" w:hAnsi="Sakkal Majalla" w:cs="Sakkal Majalla"/>
          <w:sz w:val="32"/>
          <w:szCs w:val="32"/>
          <w:rtl/>
        </w:rPr>
        <w:lastRenderedPageBreak/>
        <w:t xml:space="preserve">طويلة تحتوي على 58 بيتا يمدح فيها العلماء والسادة الصوفيين الذين شاركوا في مؤتمر التصوف الذي قرر إنعقاده يوم 1/1/1419هـ في تشاد لكن الظروف لم تسمح بذلك: </w:t>
      </w:r>
    </w:p>
    <w:p w:rsidR="000D76CA" w:rsidRPr="00D9306B" w:rsidRDefault="000D76CA" w:rsidP="000D76CA">
      <w:pPr>
        <w:bidi/>
        <w:spacing w:after="0"/>
        <w:ind w:left="720"/>
        <w:jc w:val="both"/>
        <w:rPr>
          <w:rFonts w:ascii="Sakkal Majalla" w:hAnsi="Sakkal Majalla" w:cs="Sakkal Majalla"/>
          <w:sz w:val="32"/>
          <w:szCs w:val="32"/>
          <w:rtl/>
        </w:rPr>
      </w:pPr>
      <w:r w:rsidRPr="00D9306B">
        <w:rPr>
          <w:rFonts w:ascii="Sakkal Majalla" w:hAnsi="Sakkal Majalla" w:cs="Sakkal Majalla"/>
          <w:sz w:val="32"/>
          <w:szCs w:val="32"/>
          <w:rtl/>
        </w:rPr>
        <w:t>من كان يرتاب فليسأل خليفته      هذا الذي حل نورا بين أيدينا</w:t>
      </w:r>
    </w:p>
    <w:p w:rsidR="000D76CA" w:rsidRPr="00D9306B" w:rsidRDefault="000D76CA" w:rsidP="000D76CA">
      <w:pPr>
        <w:bidi/>
        <w:spacing w:after="0"/>
        <w:ind w:left="720"/>
        <w:jc w:val="both"/>
        <w:rPr>
          <w:rFonts w:ascii="Sakkal Majalla" w:hAnsi="Sakkal Majalla" w:cs="Sakkal Majalla"/>
          <w:sz w:val="32"/>
          <w:szCs w:val="32"/>
          <w:rtl/>
        </w:rPr>
      </w:pPr>
      <w:r w:rsidRPr="00D9306B">
        <w:rPr>
          <w:rFonts w:ascii="Sakkal Majalla" w:hAnsi="Sakkal Majalla" w:cs="Sakkal Majalla"/>
          <w:sz w:val="32"/>
          <w:szCs w:val="32"/>
          <w:rtl/>
        </w:rPr>
        <w:t xml:space="preserve">خليفة لم يـــــــــــــــــــــــــــــدع ثغرا لمنتقد      إلا وجــــــــــــــــــــــــلاه توضيحـا وتبينا </w:t>
      </w:r>
    </w:p>
    <w:p w:rsidR="000D76CA" w:rsidRPr="00D9306B" w:rsidRDefault="000D76CA" w:rsidP="000D76CA">
      <w:pPr>
        <w:bidi/>
        <w:spacing w:after="0"/>
        <w:ind w:left="720"/>
        <w:jc w:val="both"/>
        <w:rPr>
          <w:rFonts w:ascii="Sakkal Majalla" w:hAnsi="Sakkal Majalla" w:cs="Sakkal Majalla"/>
          <w:sz w:val="32"/>
          <w:szCs w:val="32"/>
          <w:rtl/>
        </w:rPr>
      </w:pPr>
      <w:r w:rsidRPr="00D9306B">
        <w:rPr>
          <w:rFonts w:ascii="Sakkal Majalla" w:hAnsi="Sakkal Majalla" w:cs="Sakkal Majalla"/>
          <w:sz w:val="32"/>
          <w:szCs w:val="32"/>
          <w:rtl/>
        </w:rPr>
        <w:t>ولا بدت فتنة للشــــــــرع قاصمة      إلا تـــداركها نطقــــــــــــــــــــــــــــــــــــــا وبينا</w:t>
      </w:r>
      <w:r w:rsidRPr="00D9306B">
        <w:rPr>
          <w:rStyle w:val="FootnoteReference"/>
          <w:rFonts w:ascii="Sakkal Majalla" w:hAnsi="Sakkal Majalla" w:cs="Sakkal Majalla"/>
          <w:sz w:val="32"/>
          <w:szCs w:val="32"/>
          <w:rtl/>
        </w:rPr>
        <w:footnoteReference w:id="42"/>
      </w:r>
    </w:p>
    <w:p w:rsidR="000D76CA" w:rsidRPr="00D9306B" w:rsidRDefault="000D76CA" w:rsidP="000D76CA">
      <w:pPr>
        <w:bidi/>
        <w:spacing w:after="0"/>
        <w:ind w:firstLine="720"/>
        <w:jc w:val="both"/>
        <w:rPr>
          <w:rFonts w:ascii="Sakkal Majalla" w:hAnsi="Sakkal Majalla" w:cs="Sakkal Majalla"/>
          <w:sz w:val="32"/>
          <w:szCs w:val="32"/>
          <w:rtl/>
        </w:rPr>
      </w:pPr>
      <w:r w:rsidRPr="00D9306B">
        <w:rPr>
          <w:rFonts w:ascii="Sakkal Majalla" w:hAnsi="Sakkal Majalla" w:cs="Sakkal Majalla"/>
          <w:sz w:val="32"/>
          <w:szCs w:val="32"/>
          <w:rtl/>
        </w:rPr>
        <w:t>فسخر لسانه للتدريس والتعليم وقلمه للكتابة والتأليف، ونذكر على سبيل المثال بعض الأعمال التي قام بها على سبيل المثال لا الحصر.</w:t>
      </w:r>
    </w:p>
    <w:p w:rsidR="000D76CA" w:rsidRPr="00D9306B" w:rsidRDefault="000D76CA" w:rsidP="000D76CA">
      <w:pPr>
        <w:spacing w:after="0"/>
        <w:ind w:firstLine="720"/>
        <w:jc w:val="both"/>
        <w:rPr>
          <w:rFonts w:ascii="Sakkal Majalla" w:hAnsi="Sakkal Majalla" w:cs="Sakkal Majalla"/>
          <w:sz w:val="32"/>
          <w:szCs w:val="32"/>
        </w:rPr>
      </w:pPr>
      <w:r w:rsidRPr="00D9306B">
        <w:rPr>
          <w:rFonts w:ascii="Sakkal Majalla" w:hAnsi="Sakkal Majalla" w:cs="Sakkal Majalla"/>
          <w:sz w:val="32"/>
          <w:szCs w:val="32"/>
          <w:rtl/>
        </w:rPr>
        <w:t>لقد ظل يلقي دروسا من عام 1970 في شتى العلوم والفنون الإسلامية إلى يومنا هذا:</w:t>
      </w:r>
    </w:p>
    <w:p w:rsidR="000D76CA" w:rsidRPr="00D9306B" w:rsidRDefault="000D76CA" w:rsidP="000D76CA">
      <w:pPr>
        <w:pStyle w:val="ListParagraph"/>
        <w:numPr>
          <w:ilvl w:val="0"/>
          <w:numId w:val="2"/>
        </w:numPr>
        <w:spacing w:after="0"/>
        <w:ind w:left="782"/>
        <w:jc w:val="both"/>
        <w:rPr>
          <w:rFonts w:ascii="Sakkal Majalla" w:hAnsi="Sakkal Majalla" w:cs="Sakkal Majalla"/>
          <w:sz w:val="32"/>
          <w:szCs w:val="32"/>
        </w:rPr>
      </w:pPr>
      <w:r w:rsidRPr="00D9306B">
        <w:rPr>
          <w:rFonts w:ascii="Sakkal Majalla" w:hAnsi="Sakkal Majalla" w:cs="Sakkal Majalla"/>
          <w:sz w:val="32"/>
          <w:szCs w:val="32"/>
          <w:rtl/>
        </w:rPr>
        <w:t>تفسير القرآن الكريم بلغة الهوسا، وقد ختمه اكثر من مرة لأعضاء الحكومة الفدرالية في لاغوس(العاصمة الفدرالية القديمة) كما ظل يفسره في مسجده العامر بغونغي ميدغري.</w:t>
      </w:r>
    </w:p>
    <w:p w:rsidR="000D76CA" w:rsidRPr="00D9306B" w:rsidRDefault="000D76CA" w:rsidP="000D76CA">
      <w:pPr>
        <w:pStyle w:val="ListParagraph"/>
        <w:numPr>
          <w:ilvl w:val="0"/>
          <w:numId w:val="2"/>
        </w:numPr>
        <w:spacing w:after="0"/>
        <w:ind w:left="782"/>
        <w:jc w:val="both"/>
        <w:rPr>
          <w:rFonts w:ascii="Sakkal Majalla" w:hAnsi="Sakkal Majalla" w:cs="Sakkal Majalla"/>
          <w:sz w:val="32"/>
          <w:szCs w:val="32"/>
        </w:rPr>
      </w:pPr>
      <w:r w:rsidRPr="00D9306B">
        <w:rPr>
          <w:rFonts w:ascii="Sakkal Majalla" w:hAnsi="Sakkal Majalla" w:cs="Sakkal Majalla"/>
          <w:sz w:val="32"/>
          <w:szCs w:val="32"/>
          <w:rtl/>
        </w:rPr>
        <w:t>اما الحديث الشريف، فقد درس فيه كتب عديدة كالبخاري ومسلم وموطأ الإمام مالك ورياض الصالحين وغيرها من امهات كتب الحديث المعروفة. بالإضافة إلى بقية العلوم كالفقه وأصوله، وكان يرتاد حلقات دروسه نخبة من أكابر العلماء.</w:t>
      </w:r>
      <w:r w:rsidRPr="00D9306B">
        <w:rPr>
          <w:rStyle w:val="FootnoteReference"/>
          <w:rFonts w:ascii="Sakkal Majalla" w:hAnsi="Sakkal Majalla" w:cs="Sakkal Majalla"/>
          <w:sz w:val="32"/>
          <w:szCs w:val="32"/>
          <w:rtl/>
        </w:rPr>
        <w:footnoteReference w:id="43"/>
      </w:r>
    </w:p>
    <w:p w:rsidR="000D76CA" w:rsidRPr="00D9306B" w:rsidRDefault="000D76CA" w:rsidP="000D76CA">
      <w:pPr>
        <w:pStyle w:val="ListParagraph"/>
        <w:numPr>
          <w:ilvl w:val="0"/>
          <w:numId w:val="2"/>
        </w:numPr>
        <w:spacing w:after="0"/>
        <w:ind w:left="782"/>
        <w:jc w:val="both"/>
        <w:rPr>
          <w:rFonts w:ascii="Sakkal Majalla" w:hAnsi="Sakkal Majalla" w:cs="Sakkal Majalla"/>
          <w:sz w:val="32"/>
          <w:szCs w:val="32"/>
          <w:rtl/>
        </w:rPr>
      </w:pPr>
      <w:r w:rsidRPr="00D9306B">
        <w:rPr>
          <w:rFonts w:ascii="Sakkal Majalla" w:hAnsi="Sakkal Majalla" w:cs="Sakkal Majalla"/>
          <w:b/>
          <w:bCs/>
          <w:sz w:val="32"/>
          <w:szCs w:val="32"/>
          <w:rtl/>
        </w:rPr>
        <w:t>مؤلفاته</w:t>
      </w:r>
    </w:p>
    <w:p w:rsidR="000D76CA" w:rsidRPr="00D9306B" w:rsidRDefault="000D76CA" w:rsidP="000D76CA">
      <w:pPr>
        <w:bidi/>
        <w:jc w:val="both"/>
        <w:rPr>
          <w:rFonts w:ascii="Sakkal Majalla" w:hAnsi="Sakkal Majalla" w:cs="Sakkal Majalla"/>
          <w:sz w:val="32"/>
          <w:szCs w:val="32"/>
          <w:rtl/>
        </w:rPr>
      </w:pPr>
      <w:r w:rsidRPr="00D9306B">
        <w:rPr>
          <w:rFonts w:ascii="Sakkal Majalla" w:hAnsi="Sakkal Majalla" w:cs="Sakkal Majalla"/>
          <w:sz w:val="32"/>
          <w:szCs w:val="32"/>
          <w:rtl/>
          <w:lang w:bidi="ar-EG"/>
        </w:rPr>
        <w:t xml:space="preserve">هي ثمرة جهود ونفحات وعطاء رباني لعالم عاش عمره في حمل راية كلمة الله بلسانه وقلمه ولقد كانت له من الثقافة الموسوعة </w:t>
      </w:r>
      <w:r w:rsidRPr="00D9306B">
        <w:rPr>
          <w:rFonts w:ascii="Sakkal Majalla" w:hAnsi="Sakkal Majalla" w:cs="Sakkal Majalla" w:hint="cs"/>
          <w:sz w:val="32"/>
          <w:szCs w:val="32"/>
          <w:rtl/>
          <w:lang w:bidi="ar-EG"/>
        </w:rPr>
        <w:t>ما جعله</w:t>
      </w:r>
      <w:r w:rsidRPr="00D9306B">
        <w:rPr>
          <w:rFonts w:ascii="Sakkal Majalla" w:hAnsi="Sakkal Majalla" w:cs="Sakkal Majalla"/>
          <w:sz w:val="32"/>
          <w:szCs w:val="32"/>
          <w:rtl/>
          <w:lang w:bidi="ar-EG"/>
        </w:rPr>
        <w:t xml:space="preserve"> ينشي في كل فروع العلم والمعرفة،</w:t>
      </w:r>
      <w:r>
        <w:rPr>
          <w:rFonts w:ascii="Sakkal Majalla" w:hAnsi="Sakkal Majalla" w:cs="Sakkal Majalla" w:hint="cs"/>
          <w:sz w:val="32"/>
          <w:szCs w:val="32"/>
          <w:rtl/>
          <w:lang w:bidi="ar-EG"/>
        </w:rPr>
        <w:t xml:space="preserve"> مع إعطاء كل فن حقه واستعمال مصطلاحاته مما يشعر القارئ بأن الكاتب متخصص في هذا الفن </w:t>
      </w:r>
      <w:r>
        <w:rPr>
          <w:rFonts w:ascii="Sakkal Majalla" w:hAnsi="Sakkal Majalla" w:cs="Sakkal Majalla"/>
          <w:sz w:val="32"/>
          <w:szCs w:val="32"/>
          <w:rtl/>
          <w:lang w:bidi="ar-EG"/>
        </w:rPr>
        <w:t xml:space="preserve"> </w:t>
      </w:r>
      <w:r>
        <w:rPr>
          <w:rFonts w:ascii="Sakkal Majalla" w:hAnsi="Sakkal Majalla" w:cs="Sakkal Majalla" w:hint="cs"/>
          <w:sz w:val="32"/>
          <w:szCs w:val="32"/>
          <w:rtl/>
          <w:lang w:bidi="ar-EG"/>
        </w:rPr>
        <w:t xml:space="preserve">. </w:t>
      </w:r>
      <w:r w:rsidRPr="00D9306B">
        <w:rPr>
          <w:rFonts w:ascii="Sakkal Majalla" w:hAnsi="Sakkal Majalla" w:cs="Sakkal Majalla"/>
          <w:sz w:val="32"/>
          <w:szCs w:val="32"/>
          <w:rtl/>
          <w:lang w:bidi="ar-EG"/>
        </w:rPr>
        <w:t xml:space="preserve"> </w:t>
      </w:r>
    </w:p>
    <w:p w:rsidR="000D76CA" w:rsidRPr="00D9306B" w:rsidRDefault="000D76CA" w:rsidP="000D76CA">
      <w:pPr>
        <w:bidi/>
        <w:jc w:val="both"/>
        <w:rPr>
          <w:rFonts w:ascii="Sakkal Majalla" w:hAnsi="Sakkal Majalla" w:cs="Sakkal Majalla"/>
          <w:sz w:val="32"/>
          <w:szCs w:val="32"/>
          <w:rtl/>
        </w:rPr>
      </w:pPr>
      <w:r w:rsidRPr="00D9306B">
        <w:rPr>
          <w:rFonts w:ascii="Sakkal Majalla" w:hAnsi="Sakkal Majalla" w:cs="Sakkal Majalla"/>
          <w:sz w:val="32"/>
          <w:szCs w:val="32"/>
          <w:rtl/>
          <w:lang w:bidi="ar-EG"/>
        </w:rPr>
        <w:t xml:space="preserve">المطبوعةمنها: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xml:space="preserve">رسالة نور العين في إصلاح ذات البين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xml:space="preserve">العدة الموجهة للقوني جده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الدر المنظوم في التوسل بأصحاب القطب المكتوم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كتاب الأعيان الوجودية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lastRenderedPageBreak/>
        <w:t xml:space="preserve">سيرة الرسول الأعظم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البيان المختار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أسس الدعوة الى الله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رسالة كشف المجهلة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الجهاد في الإسلام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دلائل النزيه في ابطال بدع التعطيل والتجسيم والتشبيه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أحكام قواعد البحث في المحكم والمتشابه.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الدرر اللماعة في حقيقة معنى أهل السنة والجماعة.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مقومات بناء الأمة تتمثل في وحدة الجماعة وعدم التفرق.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مكانة أهل البيت عليهم السلام وفضل الصحابة رضوان الله عليهم.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الزكاة ومغزاها الديني والإجتماعي.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خطبة في حقيقة التصوف.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الجواهر الحسان.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الكافي في علم التزكية</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مفهوم السيادة  في نظام الدولة الاسلامية</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المغير على أهل الأهواء وأكاذيب على المنكر على كتاب التكفير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تاريخ الإسلام وحياة العرب في إمبراطورية كانم برنو.</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الحساب الفلكي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حقيقة الطريقة التجانية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التصوف الإسلامي ودوره في حماية الأمة.</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الأبعاد التاريخية.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الأعلام بصفات أهل الولاية الأعلام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مناسك الحج والعمرة.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ميزان التفاوت بين التواضع والتماوت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إتمام المنة في أن لدعا دبر الصلاة من السنة.</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الإمام مالك إمام دار الهجرة وأثره في تطور القضايا التشريعية نشر في المغرب سنة 1980م.</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التكفير أخطر بدعة تهدد الوحدة والإسلام بين المسلمين في نيجيريا.</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الإسلام والتعايش السلمى بين الشعوب.</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حقيقة أهل السنة والجماعة ومكانة أهل التزكية بينهم.</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lastRenderedPageBreak/>
        <w:t>ربيع الأبرار في التوجه بالأسماء والأدعية والأذكار.</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النصيحة الكبرى جزئين.</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أسس القيادة في الإسلام.</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مناهج الإتقان في تحقيق مقاصد الإحسان.</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كشف الغموض </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حقائق الأعيان الوجودية.</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نهج أهل التحقيق في أصول الطريق.</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ثمار الجنة في الإجازات المشهورة في كتب السنة.</w:t>
      </w:r>
    </w:p>
    <w:p w:rsidR="000D76CA" w:rsidRPr="00D9306B" w:rsidRDefault="000D76CA" w:rsidP="000D76CA">
      <w:pPr>
        <w:numPr>
          <w:ilvl w:val="0"/>
          <w:numId w:val="1"/>
        </w:numPr>
        <w:bidi/>
        <w:spacing w:after="0" w:line="240" w:lineRule="auto"/>
        <w:jc w:val="both"/>
        <w:rPr>
          <w:rFonts w:ascii="Sakkal Majalla" w:hAnsi="Sakkal Majalla" w:cs="Sakkal Majalla"/>
          <w:sz w:val="32"/>
          <w:szCs w:val="32"/>
          <w:lang w:bidi="ar-EG"/>
        </w:rPr>
      </w:pPr>
      <w:r w:rsidRPr="00D9306B">
        <w:rPr>
          <w:rFonts w:ascii="Sakkal Majalla" w:hAnsi="Sakkal Majalla" w:cs="Sakkal Majalla"/>
          <w:sz w:val="32"/>
          <w:szCs w:val="32"/>
          <w:rtl/>
          <w:lang w:bidi="ar-EG"/>
        </w:rPr>
        <w:t xml:space="preserve">الفاصل بين الحق والباطل </w:t>
      </w:r>
    </w:p>
    <w:p w:rsidR="000D76CA" w:rsidRPr="00D9306B" w:rsidRDefault="000D76CA" w:rsidP="000D76CA">
      <w:pPr>
        <w:numPr>
          <w:ilvl w:val="0"/>
          <w:numId w:val="1"/>
        </w:numPr>
        <w:bidi/>
        <w:spacing w:after="0" w:line="240" w:lineRule="auto"/>
        <w:jc w:val="both"/>
        <w:rPr>
          <w:rFonts w:ascii="Sakkal Majalla" w:hAnsi="Sakkal Majalla" w:cs="Sakkal Majalla"/>
          <w:b/>
          <w:bCs/>
          <w:sz w:val="32"/>
          <w:szCs w:val="32"/>
          <w:lang w:bidi="ar-EG"/>
        </w:rPr>
      </w:pPr>
      <w:r w:rsidRPr="00D9306B">
        <w:rPr>
          <w:rFonts w:ascii="Sakkal Majalla" w:hAnsi="Sakkal Majalla" w:cs="Sakkal Majalla"/>
          <w:sz w:val="32"/>
          <w:szCs w:val="32"/>
          <w:rtl/>
          <w:lang w:bidi="ar-EG"/>
        </w:rPr>
        <w:t>أسس القيادة.</w:t>
      </w:r>
    </w:p>
    <w:p w:rsidR="000D76CA" w:rsidRPr="00D9306B" w:rsidRDefault="000D76CA" w:rsidP="000D76CA">
      <w:pPr>
        <w:numPr>
          <w:ilvl w:val="0"/>
          <w:numId w:val="1"/>
        </w:numPr>
        <w:bidi/>
        <w:spacing w:after="0" w:line="240" w:lineRule="auto"/>
        <w:jc w:val="both"/>
        <w:rPr>
          <w:rFonts w:ascii="Sakkal Majalla" w:hAnsi="Sakkal Majalla" w:cs="Sakkal Majalla"/>
          <w:b/>
          <w:bCs/>
          <w:sz w:val="32"/>
          <w:szCs w:val="32"/>
          <w:lang w:bidi="ar-EG"/>
        </w:rPr>
      </w:pPr>
      <w:r w:rsidRPr="00D9306B">
        <w:rPr>
          <w:rFonts w:ascii="Sakkal Majalla" w:hAnsi="Sakkal Majalla" w:cs="Sakkal Majalla"/>
          <w:sz w:val="32"/>
          <w:szCs w:val="32"/>
          <w:rtl/>
          <w:lang w:bidi="ar-EG"/>
        </w:rPr>
        <w:t>الإسلام ومفهوم السيادة في نظام الدولة الحديثة.</w:t>
      </w:r>
    </w:p>
    <w:p w:rsidR="000D76CA" w:rsidRPr="00D9306B" w:rsidRDefault="000D76CA" w:rsidP="000D76CA">
      <w:pPr>
        <w:numPr>
          <w:ilvl w:val="0"/>
          <w:numId w:val="1"/>
        </w:numPr>
        <w:bidi/>
        <w:spacing w:after="0" w:line="240" w:lineRule="auto"/>
        <w:jc w:val="both"/>
        <w:rPr>
          <w:rFonts w:ascii="Sakkal Majalla" w:hAnsi="Sakkal Majalla" w:cs="Sakkal Majalla"/>
          <w:b/>
          <w:bCs/>
          <w:sz w:val="32"/>
          <w:szCs w:val="32"/>
          <w:lang w:bidi="ar-EG"/>
        </w:rPr>
      </w:pPr>
      <w:r w:rsidRPr="00D9306B">
        <w:rPr>
          <w:rFonts w:ascii="Sakkal Majalla" w:hAnsi="Sakkal Majalla" w:cs="Sakkal Majalla"/>
          <w:sz w:val="32"/>
          <w:szCs w:val="32"/>
          <w:rtl/>
          <w:lang w:bidi="ar-EG"/>
        </w:rPr>
        <w:t xml:space="preserve">الإسلام والتعايش بين الأديان </w:t>
      </w:r>
    </w:p>
    <w:p w:rsidR="000D76CA" w:rsidRPr="00D9306B" w:rsidRDefault="000D76CA" w:rsidP="000D76CA">
      <w:pPr>
        <w:numPr>
          <w:ilvl w:val="0"/>
          <w:numId w:val="1"/>
        </w:numPr>
        <w:bidi/>
        <w:spacing w:after="0" w:line="240" w:lineRule="auto"/>
        <w:jc w:val="both"/>
        <w:rPr>
          <w:rFonts w:ascii="Sakkal Majalla" w:hAnsi="Sakkal Majalla" w:cs="Sakkal Majalla"/>
          <w:b/>
          <w:bCs/>
          <w:sz w:val="32"/>
          <w:szCs w:val="32"/>
          <w:lang w:bidi="ar-EG"/>
        </w:rPr>
      </w:pPr>
      <w:r w:rsidRPr="00D9306B">
        <w:rPr>
          <w:rFonts w:ascii="Sakkal Majalla" w:hAnsi="Sakkal Majalla" w:cs="Sakkal Majalla"/>
          <w:sz w:val="32"/>
          <w:szCs w:val="32"/>
          <w:rtl/>
          <w:lang w:bidi="ar-EG"/>
        </w:rPr>
        <w:t xml:space="preserve">ضرورة التعامل مع البنوك وحكم الاسلام في عائداتها </w:t>
      </w:r>
    </w:p>
    <w:p w:rsidR="000D76CA" w:rsidRPr="00D9306B" w:rsidRDefault="000D76CA" w:rsidP="000D76CA">
      <w:pPr>
        <w:numPr>
          <w:ilvl w:val="0"/>
          <w:numId w:val="1"/>
        </w:numPr>
        <w:bidi/>
        <w:spacing w:after="0" w:line="240" w:lineRule="auto"/>
        <w:jc w:val="both"/>
        <w:rPr>
          <w:rFonts w:ascii="Sakkal Majalla" w:hAnsi="Sakkal Majalla" w:cs="Sakkal Majalla"/>
          <w:b/>
          <w:bCs/>
          <w:sz w:val="32"/>
          <w:szCs w:val="32"/>
          <w:lang w:bidi="ar-EG"/>
        </w:rPr>
      </w:pPr>
      <w:r w:rsidRPr="00D9306B">
        <w:rPr>
          <w:rFonts w:ascii="Sakkal Majalla" w:hAnsi="Sakkal Majalla" w:cs="Sakkal Majalla"/>
          <w:sz w:val="32"/>
          <w:szCs w:val="32"/>
          <w:rtl/>
          <w:lang w:bidi="ar-EG"/>
        </w:rPr>
        <w:t xml:space="preserve">نفحات الأسحار </w:t>
      </w:r>
    </w:p>
    <w:p w:rsidR="000D76CA" w:rsidRPr="00D9306B" w:rsidRDefault="000D76CA" w:rsidP="000D76CA">
      <w:pPr>
        <w:numPr>
          <w:ilvl w:val="0"/>
          <w:numId w:val="1"/>
        </w:numPr>
        <w:bidi/>
        <w:spacing w:after="0" w:line="240" w:lineRule="auto"/>
        <w:jc w:val="both"/>
        <w:rPr>
          <w:rFonts w:ascii="Sakkal Majalla" w:hAnsi="Sakkal Majalla" w:cs="Sakkal Majalla"/>
          <w:b/>
          <w:bCs/>
          <w:sz w:val="32"/>
          <w:szCs w:val="32"/>
          <w:lang w:bidi="ar-EG"/>
        </w:rPr>
      </w:pPr>
      <w:r w:rsidRPr="00D9306B">
        <w:rPr>
          <w:rFonts w:ascii="Sakkal Majalla" w:hAnsi="Sakkal Majalla" w:cs="Sakkal Majalla"/>
          <w:sz w:val="32"/>
          <w:szCs w:val="32"/>
          <w:rtl/>
          <w:lang w:bidi="ar-EG"/>
        </w:rPr>
        <w:t xml:space="preserve">الأبعاد التاريخية للإسلام في إفريقيا والدعوة الإسلامية الطرح الجديد </w:t>
      </w:r>
    </w:p>
    <w:p w:rsidR="000D76CA" w:rsidRPr="00D9306B" w:rsidRDefault="000D76CA" w:rsidP="000D76CA">
      <w:pPr>
        <w:numPr>
          <w:ilvl w:val="0"/>
          <w:numId w:val="1"/>
        </w:numPr>
        <w:bidi/>
        <w:spacing w:after="0" w:line="240" w:lineRule="auto"/>
        <w:jc w:val="both"/>
        <w:rPr>
          <w:rFonts w:ascii="Sakkal Majalla" w:hAnsi="Sakkal Majalla" w:cs="Sakkal Majalla"/>
          <w:b/>
          <w:bCs/>
          <w:sz w:val="32"/>
          <w:szCs w:val="32"/>
          <w:lang w:bidi="ar-EG"/>
        </w:rPr>
      </w:pPr>
      <w:r w:rsidRPr="00D9306B">
        <w:rPr>
          <w:rFonts w:ascii="Sakkal Majalla" w:hAnsi="Sakkal Majalla" w:cs="Sakkal Majalla"/>
          <w:sz w:val="32"/>
          <w:szCs w:val="32"/>
          <w:rtl/>
          <w:lang w:bidi="ar-EG"/>
        </w:rPr>
        <w:t xml:space="preserve">العلماء والتوجهات السياسية في نيجيريا </w:t>
      </w:r>
    </w:p>
    <w:p w:rsidR="000D76CA" w:rsidRPr="00D9306B" w:rsidRDefault="000D76CA" w:rsidP="000D76CA">
      <w:pPr>
        <w:numPr>
          <w:ilvl w:val="0"/>
          <w:numId w:val="1"/>
        </w:numPr>
        <w:bidi/>
        <w:spacing w:after="0" w:line="240" w:lineRule="auto"/>
        <w:jc w:val="both"/>
        <w:rPr>
          <w:rFonts w:ascii="Sakkal Majalla" w:hAnsi="Sakkal Majalla" w:cs="Sakkal Majalla"/>
          <w:b/>
          <w:bCs/>
          <w:sz w:val="32"/>
          <w:szCs w:val="32"/>
          <w:lang w:bidi="ar-EG"/>
        </w:rPr>
      </w:pPr>
      <w:r w:rsidRPr="00D9306B">
        <w:rPr>
          <w:rFonts w:ascii="Sakkal Majalla" w:hAnsi="Sakkal Majalla" w:cs="Sakkal Majalla"/>
          <w:sz w:val="32"/>
          <w:szCs w:val="32"/>
          <w:rtl/>
          <w:lang w:bidi="ar-EG"/>
        </w:rPr>
        <w:t xml:space="preserve">ضرورة التجديد وضوابطه </w:t>
      </w:r>
    </w:p>
    <w:p w:rsidR="000D76CA" w:rsidRPr="00D9306B" w:rsidRDefault="000D76CA" w:rsidP="000D76CA">
      <w:pPr>
        <w:numPr>
          <w:ilvl w:val="0"/>
          <w:numId w:val="1"/>
        </w:numPr>
        <w:bidi/>
        <w:spacing w:after="0" w:line="240" w:lineRule="auto"/>
        <w:jc w:val="both"/>
        <w:rPr>
          <w:rFonts w:ascii="Sakkal Majalla" w:hAnsi="Sakkal Majalla" w:cs="Sakkal Majalla"/>
          <w:b/>
          <w:bCs/>
          <w:sz w:val="32"/>
          <w:szCs w:val="32"/>
          <w:lang w:bidi="ar-EG"/>
        </w:rPr>
      </w:pPr>
      <w:r w:rsidRPr="00D9306B">
        <w:rPr>
          <w:rFonts w:ascii="Sakkal Majalla" w:hAnsi="Sakkal Majalla" w:cs="Sakkal Majalla"/>
          <w:sz w:val="32"/>
          <w:szCs w:val="32"/>
          <w:rtl/>
          <w:lang w:bidi="ar-EG"/>
        </w:rPr>
        <w:t xml:space="preserve">النهج الحميد فيما يجب على المقدم والمريد </w:t>
      </w:r>
    </w:p>
    <w:p w:rsidR="000D76CA" w:rsidRPr="00D9306B" w:rsidRDefault="000D76CA" w:rsidP="000D76CA">
      <w:pPr>
        <w:bidi/>
        <w:jc w:val="both"/>
        <w:rPr>
          <w:rFonts w:ascii="Sakkal Majalla" w:hAnsi="Sakkal Majalla" w:cs="Sakkal Majalla"/>
          <w:b/>
          <w:bCs/>
          <w:sz w:val="32"/>
          <w:szCs w:val="32"/>
          <w:rtl/>
          <w:lang w:bidi="ar-EG"/>
        </w:rPr>
      </w:pPr>
      <w:r w:rsidRPr="00D9306B">
        <w:rPr>
          <w:rFonts w:ascii="Sakkal Majalla" w:hAnsi="Sakkal Majalla" w:cs="Sakkal Majalla"/>
          <w:sz w:val="32"/>
          <w:szCs w:val="32"/>
          <w:rtl/>
        </w:rPr>
        <w:t xml:space="preserve">   </w:t>
      </w:r>
      <w:r>
        <w:rPr>
          <w:rFonts w:ascii="Sakkal Majalla" w:hAnsi="Sakkal Majalla" w:cs="Sakkal Majalla" w:hint="cs"/>
          <w:sz w:val="32"/>
          <w:szCs w:val="32"/>
          <w:rtl/>
          <w:lang w:bidi="ar-EG"/>
        </w:rPr>
        <w:t>أما مخطوطاته فبلغ عددها قرابة المئتين</w:t>
      </w:r>
      <w:r w:rsidRPr="00D9306B">
        <w:rPr>
          <w:rFonts w:ascii="Sakkal Majalla" w:hAnsi="Sakkal Majalla" w:cs="Sakkal Majalla"/>
          <w:b/>
          <w:bCs/>
          <w:sz w:val="32"/>
          <w:szCs w:val="32"/>
          <w:rtl/>
          <w:lang w:bidi="ar-EG"/>
        </w:rPr>
        <w:t xml:space="preserve"> </w:t>
      </w:r>
    </w:p>
    <w:p w:rsidR="000D76CA" w:rsidRPr="00D9306B" w:rsidRDefault="000D76CA" w:rsidP="000D76CA">
      <w:pPr>
        <w:bidi/>
        <w:jc w:val="both"/>
        <w:rPr>
          <w:rFonts w:ascii="Sakkal Majalla" w:hAnsi="Sakkal Majalla" w:cs="Sakkal Majalla"/>
          <w:b/>
          <w:bCs/>
          <w:sz w:val="32"/>
          <w:szCs w:val="32"/>
          <w:rtl/>
          <w:lang w:bidi="ar-EG"/>
        </w:rPr>
      </w:pPr>
      <w:r w:rsidRPr="00D9306B">
        <w:rPr>
          <w:rFonts w:ascii="Sakkal Majalla" w:hAnsi="Sakkal Majalla" w:cs="Sakkal Majalla"/>
          <w:b/>
          <w:bCs/>
          <w:sz w:val="32"/>
          <w:szCs w:val="32"/>
          <w:rtl/>
          <w:lang w:bidi="ar-EG"/>
        </w:rPr>
        <w:t xml:space="preserve">منهجه </w:t>
      </w:r>
    </w:p>
    <w:p w:rsidR="000D76CA" w:rsidRPr="0013349F" w:rsidRDefault="000D76CA" w:rsidP="000D76CA">
      <w:pPr>
        <w:bidi/>
        <w:jc w:val="both"/>
        <w:rPr>
          <w:rFonts w:ascii="Sakkal Majalla" w:hAnsi="Sakkal Majalla" w:cs="Sakkal Majalla"/>
          <w:sz w:val="32"/>
          <w:szCs w:val="32"/>
          <w:rtl/>
          <w:lang w:bidi="ar-EG"/>
        </w:rPr>
      </w:pPr>
      <w:r>
        <w:rPr>
          <w:rFonts w:ascii="Sakkal Majalla" w:hAnsi="Sakkal Majalla" w:cs="Sakkal Majalla" w:hint="cs"/>
          <w:sz w:val="32"/>
          <w:szCs w:val="32"/>
          <w:rtl/>
          <w:lang w:bidi="ar-EG"/>
        </w:rPr>
        <w:t xml:space="preserve">ان المنهج المتبع عند الشيخ في دعوته يكون كالأتي ، غير أن منهجيته في كتابته :إعطاء كل فن حقه ، فإذا كتب في الاقتصاد يستعمل نفس المصطلحات التي يستعملها علماء الاقتصاد وكذلك إذا كتب في السياسة وعلم الكلام وغير ذلك من الفنون </w:t>
      </w:r>
    </w:p>
    <w:p w:rsidR="000D76CA" w:rsidRDefault="000D76CA" w:rsidP="000D76CA">
      <w:pPr>
        <w:bidi/>
        <w:jc w:val="both"/>
        <w:rPr>
          <w:rFonts w:ascii="Sakkal Majalla" w:hAnsi="Sakkal Majalla" w:cs="Sakkal Majalla"/>
          <w:b/>
          <w:bCs/>
          <w:sz w:val="32"/>
          <w:szCs w:val="32"/>
          <w:rtl/>
          <w:lang w:bidi="ar-EG"/>
        </w:rPr>
      </w:pPr>
      <w:r>
        <w:rPr>
          <w:rFonts w:ascii="Sakkal Majalla" w:hAnsi="Sakkal Majalla" w:cs="Sakkal Majalla" w:hint="cs"/>
          <w:b/>
          <w:bCs/>
          <w:sz w:val="32"/>
          <w:szCs w:val="32"/>
          <w:rtl/>
          <w:lang w:bidi="ar-EG"/>
        </w:rPr>
        <w:t>في رؤيته الثاقبة للأوضاع</w:t>
      </w:r>
    </w:p>
    <w:p w:rsidR="000D76CA" w:rsidRDefault="000D76CA" w:rsidP="000D76CA">
      <w:pPr>
        <w:bidi/>
        <w:jc w:val="both"/>
        <w:rPr>
          <w:rFonts w:ascii="Sakkal Majalla" w:hAnsi="Sakkal Majalla" w:cs="Sakkal Majalla"/>
          <w:sz w:val="32"/>
          <w:szCs w:val="32"/>
          <w:rtl/>
          <w:lang w:bidi="ar-EG"/>
        </w:rPr>
      </w:pPr>
      <w:r>
        <w:rPr>
          <w:rFonts w:ascii="Sakkal Majalla" w:hAnsi="Sakkal Majalla" w:cs="Sakkal Majalla" w:hint="cs"/>
          <w:sz w:val="32"/>
          <w:szCs w:val="32"/>
          <w:rtl/>
          <w:lang w:bidi="ar-EG"/>
        </w:rPr>
        <w:t xml:space="preserve">إن الإمام الحسيني الذي يتمتع بسعة الأفق الثقافي المشبع بروح القرآن الكريم ونفس الحال المحمدي سنته صلى الله عليه وسلم ونفحات القفه الإسلامي الواسع عموما والفقه المالكي الفضفاض الذي هوثمرة موسوعية </w:t>
      </w:r>
      <w:r>
        <w:rPr>
          <w:rFonts w:ascii="Sakkal Majalla" w:hAnsi="Sakkal Majalla" w:cs="Sakkal Majalla" w:hint="cs"/>
          <w:sz w:val="32"/>
          <w:szCs w:val="32"/>
          <w:rtl/>
          <w:lang w:bidi="ar-EG"/>
        </w:rPr>
        <w:lastRenderedPageBreak/>
        <w:t>الإمام رحمه الله ورضي عنه في استيعاب فقه السنة المحمدية وفهمه العميق لسيرة الخلفاء الذين سنتهم مشتقة من سنته صلى الله عليه وسلم وفقه  فقهاء المدينة والحجاز من الصحابة التابعين، لا يرى مشكلة في شكل النظام الذي تتبعه الحكومة الإسلامية أكان عسكريا أوملكيا أو جمهوريا، امنا المهم عنده أن تكون خاضعة لحكم الله الذي نزل به الكتاب ، ووردت به سنة رسول الله صلى الله عليه وسلم.</w:t>
      </w:r>
      <w:r>
        <w:rPr>
          <w:rStyle w:val="FootnoteReference"/>
          <w:rFonts w:ascii="Sakkal Majalla" w:hAnsi="Sakkal Majalla" w:cs="Sakkal Majalla"/>
          <w:sz w:val="32"/>
          <w:szCs w:val="32"/>
          <w:rtl/>
          <w:lang w:bidi="ar-EG"/>
        </w:rPr>
        <w:footnoteReference w:id="44"/>
      </w:r>
    </w:p>
    <w:p w:rsidR="000D76CA" w:rsidRDefault="000D76CA" w:rsidP="000D76CA">
      <w:pPr>
        <w:bidi/>
        <w:jc w:val="both"/>
        <w:rPr>
          <w:rFonts w:ascii="Sakkal Majalla" w:hAnsi="Sakkal Majalla" w:cs="Sakkal Majalla"/>
          <w:sz w:val="32"/>
          <w:szCs w:val="32"/>
          <w:rtl/>
          <w:lang w:bidi="ar-EG"/>
        </w:rPr>
      </w:pPr>
      <w:r>
        <w:rPr>
          <w:rFonts w:ascii="Sakkal Majalla" w:hAnsi="Sakkal Majalla" w:cs="Sakkal Majalla" w:hint="cs"/>
          <w:sz w:val="32"/>
          <w:szCs w:val="32"/>
          <w:rtl/>
          <w:lang w:bidi="ar-EG"/>
        </w:rPr>
        <w:t>يقول الإمام الحسيني في كتابه النصيحة الكبرى متحدثا عن شروط الإمامة((الذكورة :فلا تصح إمامة النساء، لخبر: "لن يفلح قوم ولو أمرهم امرأة"...قلت: وهذا في الإمامة العظمى التي هي الخلافة في الإسلام وأما في الرآسة السياسية المقننة فهي عمل وظيفي تنفيذي يمكن أن يقوم القادر على المحافظة على قواعده من الذكور والإناث</w:t>
      </w:r>
      <w:r>
        <w:rPr>
          <w:rStyle w:val="FootnoteReference"/>
          <w:rFonts w:ascii="Sakkal Majalla" w:hAnsi="Sakkal Majalla" w:cs="Sakkal Majalla"/>
          <w:sz w:val="32"/>
          <w:szCs w:val="32"/>
          <w:rtl/>
          <w:lang w:bidi="ar-EG"/>
        </w:rPr>
        <w:footnoteReference w:id="45"/>
      </w:r>
    </w:p>
    <w:p w:rsidR="000D76CA" w:rsidRPr="006728C2" w:rsidRDefault="000D76CA" w:rsidP="000D76CA">
      <w:pPr>
        <w:bidi/>
        <w:jc w:val="both"/>
        <w:rPr>
          <w:rFonts w:ascii="Sakkal Majalla" w:hAnsi="Sakkal Majalla" w:cs="Sakkal Majalla"/>
          <w:sz w:val="32"/>
          <w:szCs w:val="32"/>
          <w:rtl/>
          <w:lang w:bidi="ar-EG"/>
        </w:rPr>
      </w:pPr>
      <w:r>
        <w:rPr>
          <w:rFonts w:ascii="Sakkal Majalla" w:hAnsi="Sakkal Majalla" w:cs="Sakkal Majalla" w:hint="cs"/>
          <w:sz w:val="32"/>
          <w:szCs w:val="32"/>
          <w:rtl/>
          <w:lang w:bidi="ar-EG"/>
        </w:rPr>
        <w:t xml:space="preserve">هذه الرؤية تدل على فهمه العميق للقفه المالكي، فما أوسع معنى الحكمة والموعظة بالجدل المثمر الذي هو الحوار الهادئ بلسان الحال والمقال بإعطاء كل مقام حقه </w:t>
      </w:r>
    </w:p>
    <w:p w:rsidR="000D76CA" w:rsidRPr="00D9306B" w:rsidRDefault="000D76CA" w:rsidP="000D76CA">
      <w:pPr>
        <w:bidi/>
        <w:jc w:val="both"/>
        <w:rPr>
          <w:rFonts w:ascii="Sakkal Majalla" w:hAnsi="Sakkal Majalla" w:cs="Sakkal Majalla"/>
          <w:b/>
          <w:bCs/>
          <w:sz w:val="32"/>
          <w:szCs w:val="32"/>
          <w:rtl/>
          <w:lang w:bidi="ar-EG"/>
        </w:rPr>
      </w:pPr>
      <w:r>
        <w:rPr>
          <w:rFonts w:ascii="Sakkal Majalla" w:hAnsi="Sakkal Majalla" w:cs="Sakkal Majalla" w:hint="cs"/>
          <w:b/>
          <w:bCs/>
          <w:sz w:val="32"/>
          <w:szCs w:val="32"/>
          <w:rtl/>
          <w:lang w:bidi="ar-EG"/>
        </w:rPr>
        <w:t xml:space="preserve">في </w:t>
      </w:r>
      <w:r w:rsidRPr="00D9306B">
        <w:rPr>
          <w:rFonts w:ascii="Sakkal Majalla" w:hAnsi="Sakkal Majalla" w:cs="Sakkal Majalla"/>
          <w:b/>
          <w:bCs/>
          <w:sz w:val="32"/>
          <w:szCs w:val="32"/>
          <w:rtl/>
          <w:lang w:bidi="ar-EG"/>
        </w:rPr>
        <w:t>تركيز</w:t>
      </w:r>
      <w:r>
        <w:rPr>
          <w:rFonts w:ascii="Sakkal Majalla" w:hAnsi="Sakkal Majalla" w:cs="Sakkal Majalla" w:hint="cs"/>
          <w:b/>
          <w:bCs/>
          <w:sz w:val="32"/>
          <w:szCs w:val="32"/>
          <w:rtl/>
          <w:lang w:bidi="ar-EG"/>
        </w:rPr>
        <w:t>ه</w:t>
      </w:r>
      <w:r>
        <w:rPr>
          <w:rFonts w:ascii="Sakkal Majalla" w:hAnsi="Sakkal Majalla" w:cs="Sakkal Majalla"/>
          <w:b/>
          <w:bCs/>
          <w:sz w:val="32"/>
          <w:szCs w:val="32"/>
          <w:rtl/>
          <w:lang w:bidi="ar-EG"/>
        </w:rPr>
        <w:t xml:space="preserve"> </w:t>
      </w:r>
      <w:r>
        <w:rPr>
          <w:rFonts w:ascii="Sakkal Majalla" w:hAnsi="Sakkal Majalla" w:cs="Sakkal Majalla" w:hint="cs"/>
          <w:b/>
          <w:bCs/>
          <w:sz w:val="32"/>
          <w:szCs w:val="32"/>
          <w:rtl/>
          <w:lang w:bidi="ar-EG"/>
        </w:rPr>
        <w:t>على</w:t>
      </w:r>
      <w:r w:rsidRPr="00D9306B">
        <w:rPr>
          <w:rFonts w:ascii="Sakkal Majalla" w:hAnsi="Sakkal Majalla" w:cs="Sakkal Majalla"/>
          <w:b/>
          <w:bCs/>
          <w:sz w:val="32"/>
          <w:szCs w:val="32"/>
          <w:rtl/>
          <w:lang w:bidi="ar-EG"/>
        </w:rPr>
        <w:t xml:space="preserve"> إصلاح الفرد كأساس لإصلاح المجتمع:</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b/>
          <w:bCs/>
          <w:sz w:val="32"/>
          <w:szCs w:val="32"/>
          <w:rtl/>
          <w:lang w:bidi="ar-EG"/>
        </w:rPr>
        <w:tab/>
      </w:r>
      <w:r w:rsidRPr="00D9306B">
        <w:rPr>
          <w:rFonts w:ascii="Sakkal Majalla" w:hAnsi="Sakkal Majalla" w:cs="Sakkal Majalla"/>
          <w:sz w:val="32"/>
          <w:szCs w:val="32"/>
          <w:rtl/>
          <w:lang w:bidi="ar-EG"/>
        </w:rPr>
        <w:t xml:space="preserve">من المعلوم أن المجتمع عبارة عن مجموعة من الأفراد، وأن صلاح المجتمع في النهاية مرهون بصلاح أفراده، من هنا فقد ركز الشيخ في خطابه الإصلاحي على الفرد المسلم، باعتباره مدار التكليف الشرعي، كما عمل على إيجاد نوع من الروابط المباشرة بينه وبين تلاميذه، بحيث يحس كل واحد منهم أنه أقرب التلاميذ إلى الشيخ وأحبهم إليه، دون أن يغفل جانب الإرشاد والتوجيه لما يمكن أن يقع فيه هذا التلميذ أو ذاك من الأخطاء والزلات، بيد أنه اتخذ لنفسه منهجا تربويا في التعامل مع أخطاء التلاميذ يشبه المنهج الحكيم الذي أرساه معاوية رضي الله عنه في تعامله مع رغيته، والذي اشتهر عند الناس بشعرة معاوية التي يقول عنها: (لو كان بيني وبين الناس شعرة لما انقطعت، إن شدوها أرخيّها، وإن أرخوها شددتها)، فنجد </w:t>
      </w:r>
      <w:r>
        <w:rPr>
          <w:rFonts w:ascii="Sakkal Majalla" w:hAnsi="Sakkal Majalla" w:cs="Sakkal Majalla" w:hint="cs"/>
          <w:sz w:val="32"/>
          <w:szCs w:val="32"/>
          <w:rtl/>
          <w:lang w:bidi="ar-EG"/>
        </w:rPr>
        <w:t>ل</w:t>
      </w:r>
      <w:r>
        <w:rPr>
          <w:rFonts w:ascii="Sakkal Majalla" w:hAnsi="Sakkal Majalla" w:cs="Sakkal Majalla"/>
          <w:sz w:val="32"/>
          <w:szCs w:val="32"/>
          <w:rtl/>
          <w:lang w:bidi="ar-EG"/>
        </w:rPr>
        <w:t>لشيخ</w:t>
      </w:r>
      <w:r w:rsidRPr="00D9306B">
        <w:rPr>
          <w:rFonts w:ascii="Sakkal Majalla" w:hAnsi="Sakkal Majalla" w:cs="Sakkal Majalla"/>
          <w:sz w:val="32"/>
          <w:szCs w:val="32"/>
          <w:rtl/>
          <w:lang w:bidi="ar-EG"/>
        </w:rPr>
        <w:t xml:space="preserve"> من</w:t>
      </w:r>
      <w:r>
        <w:rPr>
          <w:rFonts w:ascii="Sakkal Majalla" w:hAnsi="Sakkal Majalla" w:cs="Sakkal Majalla"/>
          <w:sz w:val="32"/>
          <w:szCs w:val="32"/>
          <w:rtl/>
          <w:lang w:bidi="ar-EG"/>
        </w:rPr>
        <w:t>هجا قريبا من هذا في بعض الوجوه</w:t>
      </w:r>
      <w:r>
        <w:rPr>
          <w:rFonts w:ascii="Sakkal Majalla" w:hAnsi="Sakkal Majalla" w:cs="Sakkal Majalla" w:hint="cs"/>
          <w:sz w:val="32"/>
          <w:szCs w:val="32"/>
          <w:rtl/>
          <w:lang w:bidi="ar-EG"/>
        </w:rPr>
        <w:t xml:space="preserve">، فتراه يهتم بكل فرد قدم له مسئلة في أن يحلها له </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ومن يتتبع كثيرا من مؤلفاته رضي الله عنه يجدها تدل على هذا الارتباط الوثيق بين الشيخ وتلاميذه، وحرصه على تقوية التواصل معهم، في كل كبيرة وصغيرة تعرض لهم.</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lastRenderedPageBreak/>
        <w:tab/>
        <w:t>فعلى سبيل المثال نجد أن أشهر كتاب للإمام الحسيني حفظه الله وهو كتاب (النهج الحميد)، ألفه إجابة لأسئلة استفتاه فيها تلميذه القونى محمد سيفا، كما جاء في مقدمة الكتاب.</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وكتاب (الجواب المشكور على أسئلة الشيخ صالح النور)، وهو كما في العنوان إجابة لأسئلة من تلميذه الشيخ صالح النور، رحمه الله، سأله فيها عن موضوع كروية الأرض ودورانها وموقف الشريعة من ذلك، وبعض الموضوعات الأخرى، التي أجابه شيخنا عليها إجابة وافية شافية.</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ورسالة (نور العين في إصلاح ذات البين) كتبها تلبية لطلب وجهه إليه الشيخ الحاج مكي عبد الله التجاني، حيث طلب منه النصح له وسائر الإخوان. فهذه بعض جوانب عناية الشيخ الحسيني بالفرد المسلم، ومن ثم سعيه لتفعيل هذا الفرد وتهيئة لأن يكون لبنة صالحة قوية لبناء المجتمع المسلم.</w:t>
      </w:r>
    </w:p>
    <w:p w:rsidR="000D76CA" w:rsidRPr="00D9306B" w:rsidRDefault="000D76CA" w:rsidP="000D76CA">
      <w:pPr>
        <w:bidi/>
        <w:jc w:val="both"/>
        <w:rPr>
          <w:rFonts w:ascii="Sakkal Majalla" w:hAnsi="Sakkal Majalla" w:cs="Sakkal Majalla"/>
          <w:b/>
          <w:bCs/>
          <w:sz w:val="32"/>
          <w:szCs w:val="32"/>
          <w:rtl/>
          <w:lang w:bidi="ar-EG"/>
        </w:rPr>
      </w:pPr>
      <w:r>
        <w:rPr>
          <w:rFonts w:ascii="Sakkal Majalla" w:hAnsi="Sakkal Majalla" w:cs="Sakkal Majalla" w:hint="cs"/>
          <w:b/>
          <w:bCs/>
          <w:sz w:val="32"/>
          <w:szCs w:val="32"/>
          <w:rtl/>
          <w:lang w:bidi="ar-EG"/>
        </w:rPr>
        <w:t xml:space="preserve">في </w:t>
      </w:r>
      <w:r>
        <w:rPr>
          <w:rFonts w:ascii="Sakkal Majalla" w:hAnsi="Sakkal Majalla" w:cs="Sakkal Majalla"/>
          <w:b/>
          <w:bCs/>
          <w:sz w:val="32"/>
          <w:szCs w:val="32"/>
          <w:rtl/>
          <w:lang w:bidi="ar-EG"/>
        </w:rPr>
        <w:t>تأكيد</w:t>
      </w:r>
      <w:r>
        <w:rPr>
          <w:rFonts w:ascii="Sakkal Majalla" w:hAnsi="Sakkal Majalla" w:cs="Sakkal Majalla" w:hint="cs"/>
          <w:b/>
          <w:bCs/>
          <w:sz w:val="32"/>
          <w:szCs w:val="32"/>
          <w:rtl/>
          <w:lang w:bidi="ar-EG"/>
        </w:rPr>
        <w:t>ه</w:t>
      </w:r>
      <w:r w:rsidRPr="00D9306B">
        <w:rPr>
          <w:rFonts w:ascii="Sakkal Majalla" w:hAnsi="Sakkal Majalla" w:cs="Sakkal Majalla"/>
          <w:b/>
          <w:bCs/>
          <w:sz w:val="32"/>
          <w:szCs w:val="32"/>
          <w:rtl/>
          <w:lang w:bidi="ar-EG"/>
        </w:rPr>
        <w:t xml:space="preserve"> على الوحدة بديلا عن الفرقة والقبلية:</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b/>
          <w:bCs/>
          <w:sz w:val="32"/>
          <w:szCs w:val="32"/>
          <w:rtl/>
          <w:lang w:bidi="ar-EG"/>
        </w:rPr>
        <w:tab/>
      </w:r>
      <w:r w:rsidRPr="00D9306B">
        <w:rPr>
          <w:rFonts w:ascii="Sakkal Majalla" w:hAnsi="Sakkal Majalla" w:cs="Sakkal Majalla"/>
          <w:sz w:val="32"/>
          <w:szCs w:val="32"/>
          <w:rtl/>
          <w:lang w:bidi="ar-EG"/>
        </w:rPr>
        <w:t>إن مشكلة القبلية والعنصرية من أخطر المشاكل الاجتماعية المهددة للتماسك الاجتماعي، وهي من أبرز الظواهر السلبية التي تعاني منها القارة الإفريقية، لذا فقد عمل الشيخ على محاربة الفرقة والقبلية، داعيا إلى الوحدة والتعاون بين جميع فئات المجتمع، بعيداً عن التعصب والعنصرية ونحو ذلك، موضحا أن الإسلام ساوى بين سائر الطبقات، ووحد بين جميع الأج</w:t>
      </w:r>
      <w:r>
        <w:rPr>
          <w:rFonts w:ascii="Sakkal Majalla" w:hAnsi="Sakkal Majalla" w:cs="Sakkal Majalla"/>
          <w:sz w:val="32"/>
          <w:szCs w:val="32"/>
          <w:rtl/>
          <w:lang w:bidi="ar-EG"/>
        </w:rPr>
        <w:t xml:space="preserve">ناس والشعوب التي لا تجمع بينها </w:t>
      </w:r>
      <w:r>
        <w:rPr>
          <w:rFonts w:ascii="Sakkal Majalla" w:hAnsi="Sakkal Majalla" w:cs="Sakkal Majalla" w:hint="cs"/>
          <w:sz w:val="32"/>
          <w:szCs w:val="32"/>
          <w:rtl/>
          <w:lang w:bidi="ar-EG"/>
        </w:rPr>
        <w:t>ل</w:t>
      </w:r>
      <w:r w:rsidRPr="00D9306B">
        <w:rPr>
          <w:rFonts w:ascii="Sakkal Majalla" w:hAnsi="Sakkal Majalla" w:cs="Sakkal Majalla"/>
          <w:sz w:val="32"/>
          <w:szCs w:val="32"/>
          <w:rtl/>
          <w:lang w:bidi="ar-EG"/>
        </w:rPr>
        <w:t>غة ولا وطن ولا عادة ولا حلف ولا شيء سوى هذا الدين الذي صنع معجزة كانت معدودة في جيز المستحيل قبل ذلك.</w:t>
      </w:r>
    </w:p>
    <w:p w:rsidR="000D76CA"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ومن أشعاره الدالة على هذا الجانب قوله حفظه الله:</w:t>
      </w:r>
    </w:p>
    <w:p w:rsidR="000D76CA" w:rsidRPr="00E600D6" w:rsidRDefault="000D76CA" w:rsidP="000D76CA">
      <w:pPr>
        <w:bidi/>
        <w:jc w:val="both"/>
        <w:rPr>
          <w:rFonts w:ascii="Sakkal Majalla" w:hAnsi="Sakkal Majalla" w:cs="Sakkal Majalla"/>
          <w:sz w:val="24"/>
          <w:szCs w:val="24"/>
          <w:rtl/>
          <w:lang w:bidi="ar-EG"/>
        </w:rPr>
      </w:pPr>
      <w:r w:rsidRPr="00E600D6">
        <w:rPr>
          <w:rFonts w:ascii="Sakkal Majalla" w:hAnsi="Sakkal Majalla" w:cs="Sakkal Majalla"/>
          <w:sz w:val="32"/>
          <w:szCs w:val="32"/>
          <w:rtl/>
        </w:rPr>
        <w:t xml:space="preserve">أزيلوا </w:t>
      </w:r>
      <w:r w:rsidRPr="00E600D6">
        <w:rPr>
          <w:rFonts w:ascii="Sakkal Majalla" w:hAnsi="Sakkal Majalla" w:cs="Sakkal Majalla" w:hint="cs"/>
          <w:sz w:val="32"/>
          <w:szCs w:val="32"/>
          <w:rtl/>
        </w:rPr>
        <w:t>-</w:t>
      </w:r>
      <w:r w:rsidRPr="00E600D6">
        <w:rPr>
          <w:rFonts w:ascii="Sakkal Majalla" w:hAnsi="Sakkal Majalla" w:cs="Sakkal Majalla"/>
          <w:sz w:val="32"/>
          <w:szCs w:val="32"/>
          <w:rtl/>
        </w:rPr>
        <w:t xml:space="preserve">أحبائى </w:t>
      </w:r>
      <w:r w:rsidRPr="00E600D6">
        <w:rPr>
          <w:rFonts w:ascii="Sakkal Majalla" w:hAnsi="Sakkal Majalla" w:cs="Sakkal Majalla" w:hint="cs"/>
          <w:sz w:val="32"/>
          <w:szCs w:val="32"/>
          <w:rtl/>
        </w:rPr>
        <w:t>-</w:t>
      </w:r>
      <w:r w:rsidRPr="00E600D6">
        <w:rPr>
          <w:rFonts w:ascii="Sakkal Majalla" w:hAnsi="Sakkal Majalla" w:cs="Sakkal Majalla"/>
          <w:sz w:val="32"/>
          <w:szCs w:val="32"/>
          <w:rtl/>
        </w:rPr>
        <w:t>الضغائن بيننا       فلا خير فى عيش كسته الضغائن</w:t>
      </w:r>
    </w:p>
    <w:p w:rsidR="000D76CA" w:rsidRPr="00E600D6" w:rsidRDefault="000D76CA" w:rsidP="000D76CA">
      <w:pPr>
        <w:bidi/>
        <w:jc w:val="both"/>
        <w:rPr>
          <w:rFonts w:ascii="Sakkal Majalla" w:hAnsi="Sakkal Majalla" w:cs="Sakkal Majalla"/>
          <w:sz w:val="32"/>
          <w:szCs w:val="32"/>
          <w:rtl/>
        </w:rPr>
      </w:pPr>
      <w:r w:rsidRPr="00E600D6">
        <w:rPr>
          <w:rFonts w:ascii="Sakkal Majalla" w:hAnsi="Sakkal Majalla" w:cs="Sakkal Majalla"/>
          <w:sz w:val="32"/>
          <w:szCs w:val="32"/>
          <w:rtl/>
        </w:rPr>
        <w:t>فغنا جميعا مومنون باننا           على درك أسمى غاية نتعاون</w:t>
      </w:r>
    </w:p>
    <w:p w:rsidR="000D76CA" w:rsidRPr="00E600D6" w:rsidRDefault="000D76CA" w:rsidP="000D76CA">
      <w:pPr>
        <w:bidi/>
        <w:jc w:val="both"/>
        <w:rPr>
          <w:rFonts w:ascii="Sakkal Majalla" w:hAnsi="Sakkal Majalla" w:cs="Sakkal Majalla"/>
          <w:sz w:val="32"/>
          <w:szCs w:val="32"/>
          <w:rtl/>
        </w:rPr>
      </w:pPr>
      <w:r w:rsidRPr="00E600D6">
        <w:rPr>
          <w:rFonts w:ascii="Sakkal Majalla" w:hAnsi="Sakkal Majalla" w:cs="Sakkal Majalla"/>
          <w:sz w:val="32"/>
          <w:szCs w:val="32"/>
          <w:rtl/>
        </w:rPr>
        <w:t>فإن صفاء القلب خير وسيلة       الى وحدة فيها التقدم كامن</w:t>
      </w:r>
    </w:p>
    <w:p w:rsidR="000D76CA" w:rsidRPr="00E600D6" w:rsidRDefault="000D76CA" w:rsidP="000D76CA">
      <w:pPr>
        <w:bidi/>
        <w:jc w:val="both"/>
        <w:rPr>
          <w:rFonts w:ascii="Sakkal Majalla" w:hAnsi="Sakkal Majalla" w:cs="Sakkal Majalla"/>
          <w:sz w:val="32"/>
          <w:szCs w:val="32"/>
          <w:rtl/>
        </w:rPr>
      </w:pPr>
      <w:r w:rsidRPr="00E600D6">
        <w:rPr>
          <w:rFonts w:ascii="Sakkal Majalla" w:hAnsi="Sakkal Majalla" w:cs="Sakkal Majalla"/>
          <w:sz w:val="32"/>
          <w:szCs w:val="32"/>
          <w:rtl/>
        </w:rPr>
        <w:t>ومن ظن أنا نستطيع بلوغها       بلا وحدة قد ضللته الشناشن</w:t>
      </w:r>
    </w:p>
    <w:p w:rsidR="000D76CA" w:rsidRPr="00E600D6" w:rsidRDefault="000D76CA" w:rsidP="000D76CA">
      <w:pPr>
        <w:bidi/>
        <w:jc w:val="both"/>
        <w:rPr>
          <w:rFonts w:ascii="Sakkal Majalla" w:hAnsi="Sakkal Majalla" w:cs="Sakkal Majalla"/>
          <w:sz w:val="32"/>
          <w:szCs w:val="32"/>
          <w:rtl/>
        </w:rPr>
      </w:pPr>
      <w:r w:rsidRPr="00E600D6">
        <w:rPr>
          <w:rFonts w:ascii="Sakkal Majalla" w:hAnsi="Sakkal Majalla" w:cs="Sakkal Majalla"/>
          <w:sz w:val="32"/>
          <w:szCs w:val="32"/>
          <w:rtl/>
        </w:rPr>
        <w:t>ل</w:t>
      </w:r>
      <w:r w:rsidRPr="00E600D6">
        <w:rPr>
          <w:rFonts w:ascii="Sakkal Majalla" w:hAnsi="Sakkal Majalla" w:cs="Sakkal Majalla" w:hint="cs"/>
          <w:sz w:val="32"/>
          <w:szCs w:val="32"/>
          <w:rtl/>
        </w:rPr>
        <w:t>ه</w:t>
      </w:r>
      <w:r w:rsidRPr="00E600D6">
        <w:rPr>
          <w:rFonts w:ascii="Sakkal Majalla" w:hAnsi="Sakkal Majalla" w:cs="Sakkal Majalla"/>
          <w:sz w:val="32"/>
          <w:szCs w:val="32"/>
          <w:rtl/>
        </w:rPr>
        <w:t>ى الله شيطان التنافس إخوتى   وقانا الهى منه وهو المهيمن</w:t>
      </w:r>
    </w:p>
    <w:p w:rsidR="000D76CA" w:rsidRPr="00D9306B" w:rsidRDefault="000D76CA" w:rsidP="000D76CA">
      <w:pPr>
        <w:bidi/>
        <w:jc w:val="both"/>
        <w:rPr>
          <w:rFonts w:ascii="Sakkal Majalla" w:hAnsi="Sakkal Majalla" w:cs="Sakkal Majalla"/>
          <w:sz w:val="32"/>
          <w:szCs w:val="32"/>
          <w:rtl/>
        </w:rPr>
      </w:pP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lastRenderedPageBreak/>
        <w:t xml:space="preserve"> ومن هذا المنطلق، فقد استطاع الشيخ حفظه الله أن يجمع في زاويته كل أطياف المجتمع النيجيري، بل والمجتمعات المجاورة كلهم ينتسبون إلى زاويته، ويعملون وفق توجيهاته، وهم واثقون من أن مساندتهم للشيخ والتفافهم حوله لا يعني ترجيحا لقبيلة على حساب قبيلة أخرى، بقدر ما يعني نصرة الحق، والتزود من معين الإسلام الصافي، والمساهمة في بناء المجتمع الإسلامي المنشودة.</w:t>
      </w:r>
    </w:p>
    <w:p w:rsidR="000D76CA" w:rsidRPr="00D9306B" w:rsidRDefault="000D76CA" w:rsidP="000D76CA">
      <w:pPr>
        <w:bidi/>
        <w:jc w:val="both"/>
        <w:rPr>
          <w:rFonts w:ascii="Sakkal Majalla" w:hAnsi="Sakkal Majalla" w:cs="Sakkal Majalla"/>
          <w:b/>
          <w:bCs/>
          <w:sz w:val="32"/>
          <w:szCs w:val="32"/>
          <w:rtl/>
          <w:lang w:bidi="ar-EG"/>
        </w:rPr>
      </w:pPr>
      <w:r>
        <w:rPr>
          <w:rFonts w:ascii="Sakkal Majalla" w:hAnsi="Sakkal Majalla" w:cs="Sakkal Majalla" w:hint="cs"/>
          <w:b/>
          <w:bCs/>
          <w:sz w:val="32"/>
          <w:szCs w:val="32"/>
          <w:rtl/>
          <w:lang w:bidi="ar-EG"/>
        </w:rPr>
        <w:t xml:space="preserve">في </w:t>
      </w:r>
      <w:r w:rsidRPr="00D9306B">
        <w:rPr>
          <w:rFonts w:ascii="Sakkal Majalla" w:hAnsi="Sakkal Majalla" w:cs="Sakkal Majalla"/>
          <w:b/>
          <w:bCs/>
          <w:sz w:val="32"/>
          <w:szCs w:val="32"/>
          <w:rtl/>
          <w:lang w:bidi="ar-EG"/>
        </w:rPr>
        <w:t>محارب</w:t>
      </w:r>
      <w:r>
        <w:rPr>
          <w:rFonts w:ascii="Sakkal Majalla" w:hAnsi="Sakkal Majalla" w:cs="Sakkal Majalla" w:hint="cs"/>
          <w:b/>
          <w:bCs/>
          <w:sz w:val="32"/>
          <w:szCs w:val="32"/>
          <w:rtl/>
          <w:lang w:bidi="ar-EG"/>
        </w:rPr>
        <w:t>ت</w:t>
      </w:r>
      <w:r>
        <w:rPr>
          <w:rFonts w:ascii="Sakkal Majalla" w:hAnsi="Sakkal Majalla" w:cs="Sakkal Majalla"/>
          <w:b/>
          <w:bCs/>
          <w:sz w:val="32"/>
          <w:szCs w:val="32"/>
          <w:rtl/>
          <w:lang w:bidi="ar-EG"/>
        </w:rPr>
        <w:t xml:space="preserve">ة </w:t>
      </w:r>
      <w:r w:rsidRPr="00D9306B">
        <w:rPr>
          <w:rFonts w:ascii="Sakkal Majalla" w:hAnsi="Sakkal Majalla" w:cs="Sakkal Majalla"/>
          <w:b/>
          <w:bCs/>
          <w:sz w:val="32"/>
          <w:szCs w:val="32"/>
          <w:rtl/>
          <w:lang w:bidi="ar-EG"/>
        </w:rPr>
        <w:t>للعادات الاجتماعية الضارة وتقديم البديل الشرعي لها:</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b/>
          <w:bCs/>
          <w:sz w:val="32"/>
          <w:szCs w:val="32"/>
          <w:rtl/>
          <w:lang w:bidi="ar-EG"/>
        </w:rPr>
        <w:tab/>
      </w:r>
      <w:r w:rsidRPr="00D9306B">
        <w:rPr>
          <w:rFonts w:ascii="Sakkal Majalla" w:hAnsi="Sakkal Majalla" w:cs="Sakkal Majalla"/>
          <w:sz w:val="32"/>
          <w:szCs w:val="32"/>
          <w:rtl/>
          <w:lang w:bidi="ar-EG"/>
        </w:rPr>
        <w:t>إن ظاهرة العادات الاجتماعية الضارة والمخالفة لتعاليم الشرع الحنيف، تعتبر من أهم الجوانب التي عنى الشيخ بمعالجتها، وفق المبادئ الدينية الصافية، وتقديم البديل الإسلامي لها، وتبدو أهمية هذا الجانب حين نلاحظ شدة تمسك المجتمع النيجيري خاصة والإفريقي عامة، بهذه العادات والتقاليد التي تخرج في كثير من إطارها التقليدي الاجتماعي لتتلبس بالجانب الديني الشرعي، بل تصل إلى درجة الاعتقاد الكامل في بعض الأحيان. وقد شغلت هذه القضية قسطا كبيرا من اهتمام الشيخ منذ وقت مبكر جدا من مسيرته الدعوية، حيث تتبع أصول هذه العادات الاجتماعية المتلبسة بثوب التدوين والتعبد، مبينا وجه الصواب، ووجه الخطأ فيها، مستندا في ذلك إلى الأدلة الشرعية الصحيحة المتمثلة في كتاب الله وسنة نبيه صلى الله عليه وسلم وأقوال الأئمة المعتبرين من سلف الأمة وثقات المتأخرين.</w:t>
      </w:r>
      <w:r>
        <w:rPr>
          <w:rStyle w:val="FootnoteReference"/>
          <w:rFonts w:ascii="Sakkal Majalla" w:hAnsi="Sakkal Majalla" w:cs="Sakkal Majalla"/>
          <w:sz w:val="32"/>
          <w:szCs w:val="32"/>
          <w:rtl/>
          <w:lang w:bidi="ar-EG"/>
        </w:rPr>
        <w:footnoteReference w:id="46"/>
      </w:r>
      <w:r w:rsidRPr="00D9306B">
        <w:rPr>
          <w:rFonts w:ascii="Sakkal Majalla" w:hAnsi="Sakkal Majalla" w:cs="Sakkal Majalla"/>
          <w:sz w:val="32"/>
          <w:szCs w:val="32"/>
          <w:rtl/>
          <w:lang w:bidi="ar-EG"/>
        </w:rPr>
        <w:t xml:space="preserve"> فمن العادات الاجتماعية التي حاربها الشيخ ما يلي:</w:t>
      </w:r>
    </w:p>
    <w:p w:rsidR="000D76CA" w:rsidRPr="00D9306B" w:rsidRDefault="000D76CA" w:rsidP="000D76CA">
      <w:pPr>
        <w:numPr>
          <w:ilvl w:val="0"/>
          <w:numId w:val="3"/>
        </w:numPr>
        <w:bidi/>
        <w:spacing w:after="0" w:line="240" w:lineRule="auto"/>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ظاهرة المآتم وما يلحقها من شوائب بثوب الدين:</w:t>
      </w:r>
    </w:p>
    <w:p w:rsidR="000D76CA"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فقد ألف الشيخ في معالجة هذه الظاهرة كتابا أسماه (الفاصل بين الحق والباطل)، تناول فيه هذه الظاهرة مبينا المشروع والممنوع فيها، قائلا: "</w:t>
      </w:r>
      <w:r>
        <w:rPr>
          <w:rFonts w:ascii="Sakkal Majalla" w:hAnsi="Sakkal Majalla" w:cs="Sakkal Majalla" w:hint="cs"/>
          <w:sz w:val="32"/>
          <w:szCs w:val="32"/>
          <w:rtl/>
          <w:lang w:bidi="ar-EG"/>
        </w:rPr>
        <w:t xml:space="preserve"> مما يحسن بي أن أتكلم عليه كعادتي في تلك الرسائل ...</w:t>
      </w:r>
      <w:r w:rsidRPr="00D9306B">
        <w:rPr>
          <w:rFonts w:ascii="Sakkal Majalla" w:hAnsi="Sakkal Majalla" w:cs="Sakkal Majalla"/>
          <w:sz w:val="32"/>
          <w:szCs w:val="32"/>
          <w:rtl/>
          <w:lang w:bidi="ar-EG"/>
        </w:rPr>
        <w:t xml:space="preserve">إننا حيث منعنا صدقة الميت المبتدعة لم نتعرض لمنع الناس من الصدقة المجمع عليها، وهي صدقة الحي على ميته بالمستمر الجاري بقاء منفعته، لأن الشريعة لم تمنع مثل هذا، ولا هو بداخل في الأشياء التي تكلمنا على حكمها بالمنع والتحريم، وذلك مما يوافقنا عليه معشر أهل السنة، كما أن أهل السنة جميعهم يوافقون على تحريم حضور هذه الصدقة التي يصنعها أهل هذه البلاد، يجتمع فيها الرجال والنساء، ويحضرها الشياطين والأبالسة، يجتمع كل أولئك على مال الأيتام بكل طمع وجشع وهلع جبلت عليه قلوبهم، فيستخرجونه بتمويهاتهم وأمانيهم التي هي ليست بأقل من سحر السحرة في التأثير والخلط، يستخرجونه بذلك من أصحابه الورثة الضعاف، تحت ستار </w:t>
      </w:r>
      <w:r>
        <w:rPr>
          <w:rFonts w:ascii="Sakkal Majalla" w:hAnsi="Sakkal Majalla" w:cs="Sakkal Majalla" w:hint="cs"/>
          <w:sz w:val="32"/>
          <w:szCs w:val="32"/>
          <w:rtl/>
          <w:lang w:bidi="ar-EG"/>
        </w:rPr>
        <w:t>"</w:t>
      </w:r>
      <w:r w:rsidRPr="00D9306B">
        <w:rPr>
          <w:rFonts w:ascii="Sakkal Majalla" w:hAnsi="Sakkal Majalla" w:cs="Sakkal Majalla"/>
          <w:sz w:val="32"/>
          <w:szCs w:val="32"/>
          <w:rtl/>
          <w:lang w:bidi="ar-EG"/>
        </w:rPr>
        <w:t>اسم</w:t>
      </w:r>
      <w:r>
        <w:rPr>
          <w:rFonts w:ascii="Sakkal Majalla" w:hAnsi="Sakkal Majalla" w:cs="Sakkal Majalla" w:hint="cs"/>
          <w:sz w:val="32"/>
          <w:szCs w:val="32"/>
          <w:rtl/>
          <w:lang w:bidi="ar-EG"/>
        </w:rPr>
        <w:t>"</w:t>
      </w:r>
      <w:r w:rsidRPr="00D9306B">
        <w:rPr>
          <w:rFonts w:ascii="Sakkal Majalla" w:hAnsi="Sakkal Majalla" w:cs="Sakkal Majalla"/>
          <w:sz w:val="32"/>
          <w:szCs w:val="32"/>
          <w:rtl/>
          <w:lang w:bidi="ar-EG"/>
        </w:rPr>
        <w:t xml:space="preserve"> الصدقة والفدية والدعاء والذكر وقراءة القرآن، والله يعلم أنهم كاذبون</w:t>
      </w:r>
      <w:r>
        <w:rPr>
          <w:rFonts w:ascii="Sakkal Majalla" w:hAnsi="Sakkal Majalla" w:cs="Sakkal Majalla" w:hint="cs"/>
          <w:sz w:val="32"/>
          <w:szCs w:val="32"/>
          <w:rtl/>
          <w:lang w:bidi="ar-EG"/>
        </w:rPr>
        <w:t xml:space="preserve"> ،وحرمة أموال اليتامي من المعلوم من الدين ضرورة ومن انكرها فقد كفر بالله"</w:t>
      </w:r>
      <w:r>
        <w:rPr>
          <w:rStyle w:val="FootnoteReference"/>
          <w:rFonts w:ascii="Sakkal Majalla" w:hAnsi="Sakkal Majalla" w:cs="Sakkal Majalla"/>
          <w:sz w:val="32"/>
          <w:szCs w:val="32"/>
          <w:rtl/>
          <w:lang w:bidi="ar-EG"/>
        </w:rPr>
        <w:footnoteReference w:id="47"/>
      </w:r>
      <w:r w:rsidRPr="00D9306B">
        <w:rPr>
          <w:rFonts w:ascii="Sakkal Majalla" w:hAnsi="Sakkal Majalla" w:cs="Sakkal Majalla"/>
          <w:sz w:val="32"/>
          <w:szCs w:val="32"/>
          <w:rtl/>
          <w:lang w:bidi="ar-EG"/>
        </w:rPr>
        <w:t xml:space="preserve"> ونظرا لترسخ هذه الظاهرة في نفوس أبناء المجتمع، </w:t>
      </w:r>
      <w:r w:rsidRPr="00D9306B">
        <w:rPr>
          <w:rFonts w:ascii="Sakkal Majalla" w:hAnsi="Sakkal Majalla" w:cs="Sakkal Majalla"/>
          <w:sz w:val="32"/>
          <w:szCs w:val="32"/>
          <w:rtl/>
          <w:lang w:bidi="ar-EG"/>
        </w:rPr>
        <w:lastRenderedPageBreak/>
        <w:t xml:space="preserve">وتورط كثير من رجال الدين في هذا الجانب، بما يدر عليهم من عوائد تحت ستار قراءة القرآن لأجل فداء الميت من النار، فقد بذل الشيخ جهودا مضنية في معالجتها في كتابة هذا الذي تجاوز حجمه مائة وخمسين صفحة خصصها الشيخ لمعالجة هذا الموضوع من زواياه المختلفة، ومناقشة بعض القضايا التي تتصل به، إلى أن تنسى له إزالة هذه الظاهرة </w:t>
      </w:r>
      <w:r>
        <w:rPr>
          <w:rFonts w:ascii="Sakkal Majalla" w:hAnsi="Sakkal Majalla" w:cs="Sakkal Majalla" w:hint="cs"/>
          <w:sz w:val="32"/>
          <w:szCs w:val="32"/>
          <w:rtl/>
          <w:lang w:bidi="ar-EG"/>
        </w:rPr>
        <w:t xml:space="preserve">  </w:t>
      </w:r>
      <w:r w:rsidRPr="00D9306B">
        <w:rPr>
          <w:rFonts w:ascii="Sakkal Majalla" w:hAnsi="Sakkal Majalla" w:cs="Sakkal Majalla"/>
          <w:sz w:val="32"/>
          <w:szCs w:val="32"/>
          <w:rtl/>
          <w:lang w:bidi="ar-EG"/>
        </w:rPr>
        <w:t xml:space="preserve">من أتباعه والمنتسبين إلى زاويته، الذي تركوا عادة إقامة المآتم نهائيا، أو تخلوا عن كثير من الشوائب والمخالفات التي </w:t>
      </w:r>
      <w:r w:rsidRPr="00D9306B">
        <w:rPr>
          <w:rFonts w:ascii="Sakkal Majalla" w:hAnsi="Sakkal Majalla" w:cs="Sakkal Majalla" w:hint="cs"/>
          <w:sz w:val="32"/>
          <w:szCs w:val="32"/>
          <w:rtl/>
          <w:lang w:bidi="ar-EG"/>
        </w:rPr>
        <w:t>فيها.</w:t>
      </w:r>
      <w:r>
        <w:rPr>
          <w:rFonts w:ascii="Sakkal Majalla" w:hAnsi="Sakkal Majalla" w:cs="Sakkal Majalla" w:hint="cs"/>
          <w:sz w:val="32"/>
          <w:szCs w:val="32"/>
          <w:rtl/>
          <w:lang w:bidi="ar-EG"/>
        </w:rPr>
        <w:t xml:space="preserve"> وأشار في احدى قصائده قائلا:</w:t>
      </w:r>
    </w:p>
    <w:p w:rsidR="000D76CA" w:rsidRPr="00166C54" w:rsidRDefault="000D76CA" w:rsidP="000D76CA">
      <w:pPr>
        <w:bidi/>
        <w:jc w:val="both"/>
        <w:rPr>
          <w:rFonts w:ascii="Sakkal Majalla" w:hAnsi="Sakkal Majalla" w:cs="Sakkal Majalla"/>
          <w:sz w:val="32"/>
          <w:szCs w:val="32"/>
          <w:rtl/>
        </w:rPr>
      </w:pPr>
      <w:r w:rsidRPr="00166C54">
        <w:rPr>
          <w:rFonts w:ascii="Sakkal Majalla" w:hAnsi="Sakkal Majalla" w:cs="Sakkal Majalla"/>
          <w:sz w:val="32"/>
          <w:szCs w:val="32"/>
          <w:rtl/>
        </w:rPr>
        <w:t xml:space="preserve">وأنكر المآتم صحب </w:t>
      </w:r>
      <w:r w:rsidRPr="00166C54">
        <w:rPr>
          <w:rFonts w:ascii="Sakkal Majalla" w:hAnsi="Sakkal Majalla" w:cs="Sakkal Majalla" w:hint="cs"/>
          <w:sz w:val="32"/>
          <w:szCs w:val="32"/>
          <w:rtl/>
        </w:rPr>
        <w:t>المصطفى      صلى</w:t>
      </w:r>
      <w:r w:rsidRPr="00166C54">
        <w:rPr>
          <w:rFonts w:ascii="Sakkal Majalla" w:hAnsi="Sakkal Majalla" w:cs="Sakkal Majalla"/>
          <w:sz w:val="32"/>
          <w:szCs w:val="32"/>
          <w:rtl/>
        </w:rPr>
        <w:t xml:space="preserve"> عليه ربنا وشرف</w:t>
      </w:r>
      <w:r>
        <w:rPr>
          <w:rFonts w:ascii="Sakkal Majalla" w:hAnsi="Sakkal Majalla" w:cs="Sakkal Majalla" w:hint="cs"/>
          <w:sz w:val="32"/>
          <w:szCs w:val="32"/>
          <w:rtl/>
        </w:rPr>
        <w:t>ـــــــــــــــــــــــــــــــــــــــــــــــ</w:t>
      </w:r>
      <w:r w:rsidRPr="00166C54">
        <w:rPr>
          <w:rFonts w:ascii="Sakkal Majalla" w:hAnsi="Sakkal Majalla" w:cs="Sakkal Majalla"/>
          <w:sz w:val="32"/>
          <w:szCs w:val="32"/>
          <w:rtl/>
        </w:rPr>
        <w:t>ا</w:t>
      </w:r>
    </w:p>
    <w:p w:rsidR="000D76CA" w:rsidRPr="00166C54" w:rsidRDefault="000D76CA" w:rsidP="000D76CA">
      <w:pPr>
        <w:bidi/>
        <w:jc w:val="both"/>
        <w:rPr>
          <w:rFonts w:ascii="Sakkal Majalla" w:hAnsi="Sakkal Majalla" w:cs="Sakkal Majalla"/>
          <w:sz w:val="32"/>
          <w:szCs w:val="32"/>
          <w:rtl/>
        </w:rPr>
      </w:pPr>
      <w:r w:rsidRPr="00166C54">
        <w:rPr>
          <w:rFonts w:ascii="Sakkal Majalla" w:hAnsi="Sakkal Majalla" w:cs="Sakkal Majalla"/>
          <w:sz w:val="32"/>
          <w:szCs w:val="32"/>
          <w:rtl/>
        </w:rPr>
        <w:t>والتابعين لهم وم</w:t>
      </w:r>
      <w:r>
        <w:rPr>
          <w:rFonts w:ascii="Sakkal Majalla" w:hAnsi="Sakkal Majalla" w:cs="Sakkal Majalla" w:hint="cs"/>
          <w:sz w:val="32"/>
          <w:szCs w:val="32"/>
          <w:rtl/>
        </w:rPr>
        <w:t>ــــــــــــــــــــــــــــــــــــــــــــــ</w:t>
      </w:r>
      <w:r>
        <w:rPr>
          <w:rFonts w:ascii="Sakkal Majalla" w:hAnsi="Sakkal Majalla" w:cs="Sakkal Majalla"/>
          <w:sz w:val="32"/>
          <w:szCs w:val="32"/>
          <w:rtl/>
        </w:rPr>
        <w:t xml:space="preserve">ن أتى      </w:t>
      </w:r>
      <w:r w:rsidRPr="00166C54">
        <w:rPr>
          <w:rFonts w:ascii="Sakkal Majalla" w:hAnsi="Sakkal Majalla" w:cs="Sakkal Majalla"/>
          <w:sz w:val="32"/>
          <w:szCs w:val="32"/>
          <w:rtl/>
        </w:rPr>
        <w:t>من بعدهم على الهدى قد ثبتا</w:t>
      </w:r>
    </w:p>
    <w:p w:rsidR="000D76CA" w:rsidRPr="00D9306B" w:rsidRDefault="000D76CA" w:rsidP="000D76CA">
      <w:pPr>
        <w:bidi/>
        <w:jc w:val="both"/>
        <w:rPr>
          <w:rFonts w:ascii="Sakkal Majalla" w:hAnsi="Sakkal Majalla" w:cs="Sakkal Majalla"/>
          <w:sz w:val="32"/>
          <w:szCs w:val="32"/>
          <w:rtl/>
        </w:rPr>
      </w:pPr>
      <w:r w:rsidRPr="00166C54">
        <w:rPr>
          <w:rFonts w:ascii="Sakkal Majalla" w:hAnsi="Sakkal Majalla" w:cs="Sakkal Majalla"/>
          <w:sz w:val="32"/>
          <w:szCs w:val="32"/>
          <w:rtl/>
        </w:rPr>
        <w:t>وما أتى عن المواق لا ح</w:t>
      </w:r>
      <w:r>
        <w:rPr>
          <w:rFonts w:ascii="Sakkal Majalla" w:hAnsi="Sakkal Majalla" w:cs="Sakkal Majalla" w:hint="cs"/>
          <w:sz w:val="32"/>
          <w:szCs w:val="32"/>
          <w:rtl/>
        </w:rPr>
        <w:t>ــــــــــــــــــــــــ</w:t>
      </w:r>
      <w:r w:rsidRPr="00166C54">
        <w:rPr>
          <w:rFonts w:ascii="Sakkal Majalla" w:hAnsi="Sakkal Majalla" w:cs="Sakkal Majalla"/>
          <w:sz w:val="32"/>
          <w:szCs w:val="32"/>
          <w:rtl/>
        </w:rPr>
        <w:t>ق      لسابق ليس له مواف</w:t>
      </w:r>
      <w:r>
        <w:rPr>
          <w:rFonts w:ascii="Sakkal Majalla" w:hAnsi="Sakkal Majalla" w:cs="Sakkal Majalla" w:hint="cs"/>
          <w:sz w:val="32"/>
          <w:szCs w:val="32"/>
          <w:rtl/>
        </w:rPr>
        <w:t>ــــــــــــــــــــــــــــــــــــــــــــــــــــــــــــ</w:t>
      </w:r>
      <w:r w:rsidRPr="00166C54">
        <w:rPr>
          <w:rFonts w:ascii="Sakkal Majalla" w:hAnsi="Sakkal Majalla" w:cs="Sakkal Majalla"/>
          <w:sz w:val="32"/>
          <w:szCs w:val="32"/>
          <w:rtl/>
        </w:rPr>
        <w:t>ق</w:t>
      </w:r>
    </w:p>
    <w:p w:rsidR="000D76CA" w:rsidRPr="00D9306B" w:rsidRDefault="000D76CA" w:rsidP="000D76CA">
      <w:pPr>
        <w:numPr>
          <w:ilvl w:val="0"/>
          <w:numId w:val="4"/>
        </w:numPr>
        <w:bidi/>
        <w:spacing w:after="0" w:line="240" w:lineRule="auto"/>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محاربة بعض العادات الجاهلية كالتطير والتشاؤم ونحو ذلك:</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xml:space="preserve">  </w:t>
      </w:r>
      <w:r w:rsidRPr="00D9306B">
        <w:rPr>
          <w:rFonts w:ascii="Sakkal Majalla" w:hAnsi="Sakkal Majalla" w:cs="Sakkal Majalla"/>
          <w:sz w:val="32"/>
          <w:szCs w:val="32"/>
          <w:rtl/>
          <w:lang w:bidi="ar-EG"/>
        </w:rPr>
        <w:tab/>
        <w:t>من المعلوم أن المجتمعات ذات الأديان المتعددة أو التي تتجاور فيها الأديان يحصل فيها شيء من التداخل والتمازج، من خلال تسرب بعض المفاهيم والعادات من هذا الطرف أو ذاك، كما أن المجموعات التي تدخل في الإسلام حديثا قد لا تستطيع التخلص من كل رواسبها الجاهلية جملة واحدة، بل تبقي شيئا منها لأسباب نفسية أو قبلية أو نحو ذلك، وبمرور الأيام تكتسب شيئا من المشروعية التي قد تصل إلى درجة التقديس عند الأجيال اللاحقة.</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ونظرا لخطورة مثل هذه الرواسب الجاهلية على عقيدة الإنسان المسلم فقد وجه الشيخ همه لمحاربتها وتنقية العقيدة الإسلامية لدى أهل المنطقة، موضحا لهم أن تلك الظواهر التي يعتقدون فيها التأثير من دون الله تعالى ما هي إلا ظواهر طبيعية مخلوقة لله تعالى لا تملك لهم نفعا ولا ضرا، ونقتطف بعض أبياته الشعرية التي يشير إلى هذا الجانب، إذ يقول حفظه الله:</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xml:space="preserve">وقد عبدوا ماء البحار وقدّسوا </w:t>
      </w:r>
      <w:r w:rsidRPr="00D9306B">
        <w:rPr>
          <w:rFonts w:ascii="Sakkal Majalla" w:hAnsi="Sakkal Majalla" w:cs="Sakkal Majalla"/>
          <w:sz w:val="32"/>
          <w:szCs w:val="32"/>
          <w:rtl/>
          <w:lang w:bidi="ar-EG"/>
        </w:rPr>
        <w:tab/>
      </w:r>
      <w:r w:rsidRPr="00D9306B">
        <w:rPr>
          <w:rFonts w:ascii="Sakkal Majalla" w:hAnsi="Sakkal Majalla" w:cs="Sakkal Majalla"/>
          <w:sz w:val="32"/>
          <w:szCs w:val="32"/>
          <w:rtl/>
          <w:lang w:bidi="ar-EG"/>
        </w:rPr>
        <w:tab/>
        <w:t xml:space="preserve">وسادت "مديزي" فيهمُ وتطيروا </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xml:space="preserve">وعدوا بكاء الذئب ليلاً وأرجفوا </w:t>
      </w:r>
      <w:r w:rsidRPr="00D9306B">
        <w:rPr>
          <w:rFonts w:ascii="Sakkal Majalla" w:hAnsi="Sakkal Majalla" w:cs="Sakkal Majalla"/>
          <w:sz w:val="32"/>
          <w:szCs w:val="32"/>
          <w:rtl/>
          <w:lang w:bidi="ar-EG"/>
        </w:rPr>
        <w:tab/>
      </w:r>
      <w:r w:rsidRPr="00D9306B">
        <w:rPr>
          <w:rFonts w:ascii="Sakkal Majalla" w:hAnsi="Sakkal Majalla" w:cs="Sakkal Majalla"/>
          <w:sz w:val="32"/>
          <w:szCs w:val="32"/>
          <w:rtl/>
          <w:lang w:bidi="ar-EG"/>
        </w:rPr>
        <w:tab/>
        <w:t xml:space="preserve">قرى النمل للموبقات بل للموبقات تحزبوا </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 xml:space="preserve">ضلالا بأصوات الطيور وأضربوا </w:t>
      </w:r>
      <w:r w:rsidRPr="00D9306B">
        <w:rPr>
          <w:rFonts w:ascii="Sakkal Majalla" w:hAnsi="Sakkal Majalla" w:cs="Sakkal Majalla"/>
          <w:sz w:val="32"/>
          <w:szCs w:val="32"/>
          <w:rtl/>
          <w:lang w:bidi="ar-EG"/>
        </w:rPr>
        <w:tab/>
      </w:r>
      <w:r w:rsidRPr="00D9306B">
        <w:rPr>
          <w:rFonts w:ascii="Sakkal Majalla" w:hAnsi="Sakkal Majalla" w:cs="Sakkal Majalla"/>
          <w:sz w:val="32"/>
          <w:szCs w:val="32"/>
          <w:rtl/>
          <w:lang w:bidi="ar-EG"/>
        </w:rPr>
        <w:tab/>
        <w:t>ومن جوعها تبكى الذئاب وتصخب</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lastRenderedPageBreak/>
        <w:t>و"مديزي" المذكورة هنا حجر كان يتجه إليه بعض السكان لاستطلاع الغيب في الأمور التي ينوون القيام بها، فإن استطاع الإنسان رفعه فرح واعتقد أن مهمته التي يتوجه إليها ستنجح، وإن لم يستطع حزن، واعتقد أنه سيفشل في مهمته.</w:t>
      </w:r>
      <w:r>
        <w:rPr>
          <w:rStyle w:val="FootnoteReference"/>
          <w:rFonts w:ascii="Sakkal Majalla" w:hAnsi="Sakkal Majalla" w:cs="Sakkal Majalla"/>
          <w:sz w:val="32"/>
          <w:szCs w:val="32"/>
          <w:rtl/>
          <w:lang w:bidi="ar-EG"/>
        </w:rPr>
        <w:footnoteReference w:id="48"/>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وهكذا الأمر في تطيرهم بالطيور وأصواتها، وعواء الذئاب في الليل، على نحو ما هو مشهور من عادات الجاهلية قديما، فكشف الشيخ ضلال هذه التصورات الخرافية، مبينا التفسير العلمي الصحيح لبعض هذه الظواهر، مثل عواء الذئاب الذي لا علاقة له بمستقبل هذا الإنسان أو ذاك، وإنما هو ناتج عن شعورها بالجوع، ونحو ذلك من الأعراض الطبيعية.</w:t>
      </w:r>
    </w:p>
    <w:p w:rsidR="000D76CA" w:rsidRPr="00D9306B" w:rsidRDefault="000D76CA" w:rsidP="000D76CA">
      <w:pPr>
        <w:bidi/>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3) محاربة الكهانة والسحر والرقى غير الشرعية المرتبطة بالجن ونحوها:</w:t>
      </w:r>
    </w:p>
    <w:p w:rsidR="000D76CA" w:rsidRPr="00D9306B" w:rsidRDefault="000D76CA" w:rsidP="000D76CA">
      <w:pPr>
        <w:bidi/>
        <w:ind w:firstLine="720"/>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تمثل هذه الظاهرة امتداد للرواسب الجاهلية السابقة، لكنها تلبست في نظرة هذه المجتمعات الإفريقية ونحوها بأثواب الإسلام، عن طريق الخلط بينها وبين الرقية الشرعية التي وردت الأدلة السنية بمشروعيتها، فتوسع فيها بعض الناس واعتبروها من طبقة واحدة.</w:t>
      </w:r>
    </w:p>
    <w:p w:rsidR="000D76CA" w:rsidRDefault="000D76CA" w:rsidP="000D76CA">
      <w:pPr>
        <w:bidi/>
        <w:ind w:left="360"/>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tab/>
        <w:t>ولكن شيخنا الشريف الحسيني حفظه الله دأب على فحص هذه الأشياء بمجهره الإسلامي الدقيق، ووزنها بميزان الشرع الحنيف، لبيان المشروع منها والممنوع، كما هو شأنه في كل الأمور التي تتصل بحياة المجتمع المسلم، حيث يقول في ذلك:</w:t>
      </w:r>
    </w:p>
    <w:p w:rsidR="000D76CA" w:rsidRPr="00950DE5" w:rsidRDefault="000D76CA" w:rsidP="000D76CA">
      <w:pPr>
        <w:bidi/>
        <w:jc w:val="both"/>
        <w:rPr>
          <w:rFonts w:ascii="Sakkal Majalla" w:hAnsi="Sakkal Majalla" w:cs="Sakkal Majalla"/>
          <w:sz w:val="32"/>
          <w:szCs w:val="32"/>
          <w:rtl/>
        </w:rPr>
      </w:pPr>
      <w:r w:rsidRPr="00950DE5">
        <w:rPr>
          <w:rFonts w:ascii="Sakkal Majalla" w:hAnsi="Sakkal Majalla" w:cs="Sakkal Majalla"/>
          <w:sz w:val="32"/>
          <w:szCs w:val="32"/>
          <w:rtl/>
        </w:rPr>
        <w:t>ولا</w:t>
      </w:r>
      <w:r>
        <w:rPr>
          <w:rFonts w:ascii="Sakkal Majalla" w:hAnsi="Sakkal Majalla" w:cs="Sakkal Majalla" w:hint="cs"/>
          <w:sz w:val="32"/>
          <w:szCs w:val="32"/>
          <w:rtl/>
        </w:rPr>
        <w:t xml:space="preserve"> </w:t>
      </w:r>
      <w:r w:rsidRPr="00950DE5">
        <w:rPr>
          <w:rFonts w:ascii="Sakkal Majalla" w:hAnsi="Sakkal Majalla" w:cs="Sakkal Majalla"/>
          <w:sz w:val="32"/>
          <w:szCs w:val="32"/>
          <w:rtl/>
        </w:rPr>
        <w:t>توافق أهل هذا الزمن         فى كل ما قد أحدثوا من فتن</w:t>
      </w:r>
    </w:p>
    <w:p w:rsidR="000D76CA" w:rsidRPr="00950DE5" w:rsidRDefault="000D76CA" w:rsidP="000D76CA">
      <w:pPr>
        <w:bidi/>
        <w:jc w:val="both"/>
        <w:rPr>
          <w:rFonts w:ascii="Sakkal Majalla" w:hAnsi="Sakkal Majalla" w:cs="Sakkal Majalla"/>
          <w:sz w:val="32"/>
          <w:szCs w:val="32"/>
          <w:rtl/>
        </w:rPr>
      </w:pPr>
      <w:r w:rsidRPr="00950DE5">
        <w:rPr>
          <w:rFonts w:ascii="Sakkal Majalla" w:hAnsi="Sakkal Majalla" w:cs="Sakkal Majalla"/>
          <w:sz w:val="32"/>
          <w:szCs w:val="32"/>
          <w:rtl/>
        </w:rPr>
        <w:t xml:space="preserve">ومن ضلالات بنى الزمان     </w:t>
      </w:r>
      <w:r w:rsidRPr="00950DE5">
        <w:rPr>
          <w:rFonts w:ascii="Sakkal Majalla" w:hAnsi="Sakkal Majalla" w:cs="Sakkal Majalla" w:hint="cs"/>
          <w:sz w:val="32"/>
          <w:szCs w:val="32"/>
          <w:rtl/>
        </w:rPr>
        <w:t xml:space="preserve">    </w:t>
      </w:r>
      <w:r w:rsidRPr="00950DE5">
        <w:rPr>
          <w:rFonts w:ascii="Sakkal Majalla" w:hAnsi="Sakkal Majalla" w:cs="Sakkal Majalla"/>
          <w:sz w:val="32"/>
          <w:szCs w:val="32"/>
          <w:rtl/>
        </w:rPr>
        <w:t xml:space="preserve">  فتنتهم بباطل الكهان</w:t>
      </w:r>
    </w:p>
    <w:p w:rsidR="000D76CA" w:rsidRPr="00950DE5" w:rsidRDefault="000D76CA" w:rsidP="000D76CA">
      <w:pPr>
        <w:bidi/>
        <w:jc w:val="both"/>
        <w:rPr>
          <w:rFonts w:ascii="Sakkal Majalla" w:hAnsi="Sakkal Majalla" w:cs="Sakkal Majalla"/>
          <w:sz w:val="32"/>
          <w:szCs w:val="32"/>
          <w:rtl/>
        </w:rPr>
      </w:pPr>
      <w:r w:rsidRPr="00950DE5">
        <w:rPr>
          <w:rFonts w:ascii="Sakkal Majalla" w:hAnsi="Sakkal Majalla" w:cs="Sakkal Majalla"/>
          <w:sz w:val="32"/>
          <w:szCs w:val="32"/>
          <w:rtl/>
        </w:rPr>
        <w:t>ي</w:t>
      </w:r>
      <w:r w:rsidRPr="00950DE5">
        <w:rPr>
          <w:rFonts w:ascii="Sakkal Majalla" w:hAnsi="Sakkal Majalla" w:cs="Sakkal Majalla" w:hint="cs"/>
          <w:sz w:val="32"/>
          <w:szCs w:val="32"/>
          <w:rtl/>
        </w:rPr>
        <w:t>ؤ</w:t>
      </w:r>
      <w:r w:rsidRPr="00950DE5">
        <w:rPr>
          <w:rFonts w:ascii="Sakkal Majalla" w:hAnsi="Sakkal Majalla" w:cs="Sakkal Majalla"/>
          <w:sz w:val="32"/>
          <w:szCs w:val="32"/>
          <w:rtl/>
        </w:rPr>
        <w:t>مهم عالمهم والجاهل           والكل عن نهج الصواب مائل</w:t>
      </w:r>
    </w:p>
    <w:p w:rsidR="000D76CA" w:rsidRPr="00950DE5" w:rsidRDefault="000D76CA" w:rsidP="000D76CA">
      <w:pPr>
        <w:bidi/>
        <w:jc w:val="both"/>
        <w:rPr>
          <w:rFonts w:ascii="Sakkal Majalla" w:hAnsi="Sakkal Majalla" w:cs="Sakkal Majalla"/>
          <w:sz w:val="32"/>
          <w:szCs w:val="32"/>
          <w:rtl/>
        </w:rPr>
      </w:pPr>
      <w:r w:rsidRPr="00950DE5">
        <w:rPr>
          <w:rFonts w:ascii="Sakkal Majalla" w:hAnsi="Sakkal Majalla" w:cs="Sakkal Majalla"/>
          <w:sz w:val="32"/>
          <w:szCs w:val="32"/>
          <w:rtl/>
        </w:rPr>
        <w:t>وفتنوا بالسحر والعيون          واعتقدوا التأثير فى الجنون</w:t>
      </w:r>
    </w:p>
    <w:p w:rsidR="000D76CA" w:rsidRPr="00950DE5" w:rsidRDefault="000D76CA" w:rsidP="000D76CA">
      <w:pPr>
        <w:bidi/>
        <w:jc w:val="both"/>
        <w:rPr>
          <w:rFonts w:ascii="Sakkal Majalla" w:hAnsi="Sakkal Majalla" w:cs="Sakkal Majalla"/>
          <w:sz w:val="32"/>
          <w:szCs w:val="32"/>
          <w:rtl/>
        </w:rPr>
      </w:pPr>
      <w:r w:rsidRPr="00950DE5">
        <w:rPr>
          <w:rFonts w:ascii="Sakkal Majalla" w:hAnsi="Sakkal Majalla" w:cs="Sakkal Majalla"/>
          <w:sz w:val="32"/>
          <w:szCs w:val="32"/>
          <w:rtl/>
        </w:rPr>
        <w:t xml:space="preserve">يدعون يائيل وشمهروشا         </w:t>
      </w:r>
      <w:r w:rsidRPr="00950DE5">
        <w:rPr>
          <w:rFonts w:ascii="Sakkal Majalla" w:hAnsi="Sakkal Majalla" w:cs="Sakkal Majalla" w:hint="cs"/>
          <w:sz w:val="32"/>
          <w:szCs w:val="32"/>
          <w:rtl/>
        </w:rPr>
        <w:t xml:space="preserve"> </w:t>
      </w:r>
      <w:r w:rsidRPr="00950DE5">
        <w:rPr>
          <w:rFonts w:ascii="Sakkal Majalla" w:hAnsi="Sakkal Majalla" w:cs="Sakkal Majalla"/>
          <w:sz w:val="32"/>
          <w:szCs w:val="32"/>
          <w:rtl/>
        </w:rPr>
        <w:t>كل على ضلاله مهروشا</w:t>
      </w:r>
    </w:p>
    <w:p w:rsidR="000D76CA" w:rsidRPr="00950DE5" w:rsidRDefault="000D76CA" w:rsidP="000D76CA">
      <w:pPr>
        <w:bidi/>
        <w:jc w:val="both"/>
        <w:rPr>
          <w:rFonts w:ascii="Sakkal Majalla" w:hAnsi="Sakkal Majalla" w:cs="Sakkal Majalla"/>
          <w:sz w:val="32"/>
          <w:szCs w:val="32"/>
          <w:rtl/>
        </w:rPr>
      </w:pPr>
      <w:r w:rsidRPr="00950DE5">
        <w:rPr>
          <w:rFonts w:ascii="Sakkal Majalla" w:hAnsi="Sakkal Majalla" w:cs="Sakkal Majalla"/>
          <w:sz w:val="32"/>
          <w:szCs w:val="32"/>
          <w:rtl/>
        </w:rPr>
        <w:t>لم يكفهم علم من العليم            بحالهم فاضطربوا كالهيم</w:t>
      </w:r>
    </w:p>
    <w:p w:rsidR="000D76CA" w:rsidRPr="00D9306B" w:rsidRDefault="000D76CA" w:rsidP="000D76CA">
      <w:pPr>
        <w:bidi/>
        <w:jc w:val="both"/>
        <w:rPr>
          <w:rFonts w:ascii="Sakkal Majalla" w:hAnsi="Sakkal Majalla" w:cs="Sakkal Majalla"/>
          <w:sz w:val="32"/>
          <w:szCs w:val="32"/>
          <w:rtl/>
        </w:rPr>
      </w:pPr>
      <w:r w:rsidRPr="00950DE5">
        <w:rPr>
          <w:rFonts w:ascii="Sakkal Majalla" w:hAnsi="Sakkal Majalla" w:cs="Sakkal Majalla"/>
          <w:sz w:val="32"/>
          <w:szCs w:val="32"/>
          <w:rtl/>
        </w:rPr>
        <w:t xml:space="preserve">وشمهروس قد روينا فى الأثر </w:t>
      </w:r>
      <w:r w:rsidRPr="00950DE5">
        <w:rPr>
          <w:rFonts w:ascii="Sakkal Majalla" w:hAnsi="Sakkal Majalla" w:cs="Sakkal Majalla" w:hint="cs"/>
          <w:sz w:val="32"/>
          <w:szCs w:val="32"/>
          <w:rtl/>
        </w:rPr>
        <w:t xml:space="preserve">    </w:t>
      </w:r>
      <w:r w:rsidRPr="00950DE5">
        <w:rPr>
          <w:rFonts w:ascii="Sakkal Majalla" w:hAnsi="Sakkal Majalla" w:cs="Sakkal Majalla"/>
          <w:sz w:val="32"/>
          <w:szCs w:val="32"/>
          <w:rtl/>
        </w:rPr>
        <w:t xml:space="preserve"> عنه حديثا منه نحن فى حذر</w:t>
      </w:r>
    </w:p>
    <w:p w:rsidR="000D76CA" w:rsidRPr="00D9306B" w:rsidRDefault="000D76CA" w:rsidP="000D76CA">
      <w:pPr>
        <w:bidi/>
        <w:ind w:firstLine="360"/>
        <w:jc w:val="both"/>
        <w:rPr>
          <w:rFonts w:ascii="Sakkal Majalla" w:hAnsi="Sakkal Majalla" w:cs="Sakkal Majalla"/>
          <w:sz w:val="32"/>
          <w:szCs w:val="32"/>
          <w:rtl/>
          <w:lang w:bidi="ar-EG"/>
        </w:rPr>
      </w:pPr>
      <w:r w:rsidRPr="00D9306B">
        <w:rPr>
          <w:rFonts w:ascii="Sakkal Majalla" w:hAnsi="Sakkal Majalla" w:cs="Sakkal Majalla"/>
          <w:sz w:val="32"/>
          <w:szCs w:val="32"/>
          <w:rtl/>
          <w:lang w:bidi="ar-EG"/>
        </w:rPr>
        <w:lastRenderedPageBreak/>
        <w:tab/>
        <w:t>ومن الواضح هنا من خلال هذه الأبيات أن الشيخ قد سلك في هذا الجانب مسلك التأثير على أهل منطقته بأساليب متعددة تهدف إلى إقناعهم بالتخلي عن مثل هذه العادات التقاليد الاجتماعية التي لا تنسجم مع تعاليم الإسلام. فهو يبين أن الإسلام الذي جاء به النبي صلى الله عليه وسلم يحارب الخرافة وما ارتبط بها، ثم ينفر عن أنواع الرقى والتمائم التي تحمل معاني بعيدة عن مبادئ الإسلام، من خلال بيان أن أسماءها هذه ربما تدل على أسماء مردة الجن والشياطين، وبالتالي فلا ينبغي للإنسان المسلم أن يطلب الحماية منها، وإنما يجب عليه التوجه إلى الله تعالى بالقرآن الكريم سواء بتلاوته لاستنباط الأحكام أو بغرض الحماية من الأعداء، مستثيرا العاطفة الوطنية والقومية لدى السكان ببيان أن القرآن هو مصدر العزة والكرامة، وسبب الأمجاد العظيمة التي خلفها أجدادهم من ملوك وسلاطين كانم برنو الأوائل، من أمثال إدريس أل</w:t>
      </w:r>
      <w:r>
        <w:rPr>
          <w:rFonts w:ascii="Sakkal Majalla" w:hAnsi="Sakkal Majalla" w:cs="Sakkal Majalla"/>
          <w:sz w:val="32"/>
          <w:szCs w:val="32"/>
          <w:rtl/>
          <w:lang w:bidi="ar-EG"/>
        </w:rPr>
        <w:t>وما ومحمد الأمين الكانمي ونحوهم</w:t>
      </w:r>
    </w:p>
    <w:p w:rsidR="000D76CA" w:rsidRPr="00FB66C8" w:rsidRDefault="000D76CA" w:rsidP="000D76CA">
      <w:pPr>
        <w:bidi/>
        <w:rPr>
          <w:rFonts w:ascii="Sakkal Majalla" w:hAnsi="Sakkal Majalla" w:cs="Sakkal Majalla"/>
          <w:b/>
          <w:bCs/>
          <w:sz w:val="36"/>
          <w:szCs w:val="36"/>
          <w:rtl/>
        </w:rPr>
      </w:pPr>
      <w:r w:rsidRPr="00FB66C8">
        <w:rPr>
          <w:rFonts w:ascii="Sakkal Majalla" w:hAnsi="Sakkal Majalla" w:cs="Sakkal Majalla"/>
          <w:b/>
          <w:bCs/>
          <w:sz w:val="36"/>
          <w:szCs w:val="36"/>
          <w:rtl/>
        </w:rPr>
        <w:t xml:space="preserve">المحور الثالث: </w:t>
      </w:r>
      <w:r>
        <w:rPr>
          <w:rFonts w:ascii="Sakkal Majalla" w:hAnsi="Sakkal Majalla" w:cs="Sakkal Majalla"/>
          <w:b/>
          <w:bCs/>
          <w:sz w:val="36"/>
          <w:szCs w:val="36"/>
          <w:rtl/>
        </w:rPr>
        <w:t xml:space="preserve">الأساليب الدعوية </w:t>
      </w:r>
    </w:p>
    <w:p w:rsidR="000D76CA" w:rsidRPr="00D01AFC" w:rsidRDefault="000D76CA" w:rsidP="000D76CA">
      <w:pPr>
        <w:bidi/>
        <w:jc w:val="lowKashida"/>
        <w:rPr>
          <w:rFonts w:cs="Simplified Arabic"/>
          <w:b/>
          <w:bCs/>
          <w:rtl/>
        </w:rPr>
      </w:pPr>
      <w:r>
        <w:rPr>
          <w:rFonts w:cs="Simplified Arabic"/>
          <w:b/>
          <w:bCs/>
          <w:rtl/>
        </w:rPr>
        <w:t xml:space="preserve"> </w:t>
      </w:r>
      <w:r w:rsidRPr="00D01AFC">
        <w:rPr>
          <w:rFonts w:ascii="Sakkal Majalla" w:hAnsi="Sakkal Majalla" w:cs="Sakkal Majalla"/>
          <w:sz w:val="32"/>
          <w:szCs w:val="32"/>
          <w:rtl/>
        </w:rPr>
        <w:t>على الداعية أن يكون بص</w:t>
      </w:r>
      <w:r>
        <w:rPr>
          <w:rFonts w:ascii="Sakkal Majalla" w:hAnsi="Sakkal Majalla" w:cs="Sakkal Majalla" w:hint="cs"/>
          <w:sz w:val="32"/>
          <w:szCs w:val="32"/>
          <w:rtl/>
        </w:rPr>
        <w:t>ي</w:t>
      </w:r>
      <w:r w:rsidRPr="00D01AFC">
        <w:rPr>
          <w:rFonts w:ascii="Sakkal Majalla" w:hAnsi="Sakkal Majalla" w:cs="Sakkal Majalla"/>
          <w:sz w:val="32"/>
          <w:szCs w:val="32"/>
          <w:rtl/>
        </w:rPr>
        <w:t xml:space="preserve">را بأسلوبها، لا يعجل ولا يعنف، بل يدعو بالحكمة، من الآيات والأحاديث، وبالموعظة الحسنة والجدال بالتي هي أحسن، هذا هو الأسلوب الذي ينبغي </w:t>
      </w:r>
      <w:r>
        <w:rPr>
          <w:rFonts w:ascii="Sakkal Majalla" w:hAnsi="Sakkal Majalla" w:cs="Sakkal Majalla" w:hint="cs"/>
          <w:sz w:val="32"/>
          <w:szCs w:val="32"/>
          <w:rtl/>
        </w:rPr>
        <w:t>أن يسلكه ا</w:t>
      </w:r>
      <w:r w:rsidRPr="00D01AFC">
        <w:rPr>
          <w:rFonts w:ascii="Sakkal Majalla" w:hAnsi="Sakkal Majalla" w:cs="Sakkal Majalla"/>
          <w:sz w:val="32"/>
          <w:szCs w:val="32"/>
          <w:rtl/>
        </w:rPr>
        <w:t>لداعية في دعوتة إلى الله عز وجل التمسك به، أما الدعوة بالجهل فهذا يضر ولا ينفع، قال</w:t>
      </w:r>
      <w:r w:rsidRPr="00D01AFC">
        <w:rPr>
          <w:rFonts w:cs="Simplified Arabic" w:hint="cs"/>
          <w:rtl/>
        </w:rPr>
        <w:t xml:space="preserve"> </w:t>
      </w:r>
      <w:r w:rsidRPr="00D01AFC">
        <w:rPr>
          <w:rFonts w:ascii="Sakkal Majalla" w:hAnsi="Sakkal Majalla" w:cs="Sakkal Majalla" w:hint="cs"/>
          <w:sz w:val="32"/>
          <w:szCs w:val="32"/>
          <w:rtl/>
        </w:rPr>
        <w:t>تعالى</w:t>
      </w:r>
      <w:r>
        <w:rPr>
          <w:rFonts w:ascii="Sakkal Majalla" w:hAnsi="Sakkal Majalla" w:cs="Sakkal Majalla" w:hint="cs"/>
          <w:sz w:val="32"/>
          <w:szCs w:val="32"/>
          <w:rtl/>
        </w:rPr>
        <w:t>(( ادع إلى سبيل ربك بالحكمة والموعظة الحسنة وجادلهم بالتي هي أحسن))</w:t>
      </w:r>
      <w:r>
        <w:rPr>
          <w:rStyle w:val="FootnoteReference"/>
          <w:rFonts w:ascii="Sakkal Majalla" w:hAnsi="Sakkal Majalla" w:cs="Sakkal Majalla"/>
          <w:sz w:val="32"/>
          <w:szCs w:val="32"/>
          <w:rtl/>
        </w:rPr>
        <w:footnoteReference w:id="49"/>
      </w:r>
      <w:r>
        <w:rPr>
          <w:rFonts w:ascii="Sakkal Majalla" w:hAnsi="Sakkal Majalla" w:cs="Sakkal Majalla" w:hint="cs"/>
          <w:sz w:val="32"/>
          <w:szCs w:val="32"/>
          <w:rtl/>
        </w:rPr>
        <w:t xml:space="preserve"> ومن مفهوم الأية نتوصل إلى الأساليب الأتية: </w:t>
      </w:r>
    </w:p>
    <w:p w:rsidR="000D76CA" w:rsidRDefault="000D76CA" w:rsidP="000D76CA">
      <w:pPr>
        <w:pStyle w:val="ListParagraph"/>
        <w:numPr>
          <w:ilvl w:val="0"/>
          <w:numId w:val="5"/>
        </w:numPr>
        <w:rPr>
          <w:rFonts w:ascii="Sakkal Majalla" w:hAnsi="Sakkal Majalla" w:cs="Sakkal Majalla"/>
          <w:sz w:val="32"/>
          <w:szCs w:val="32"/>
        </w:rPr>
      </w:pPr>
      <w:r w:rsidRPr="000849CF">
        <w:rPr>
          <w:rFonts w:ascii="Sakkal Majalla" w:hAnsi="Sakkal Majalla" w:cs="Sakkal Majalla" w:hint="cs"/>
          <w:b/>
          <w:bCs/>
          <w:i/>
          <w:iCs/>
          <w:sz w:val="40"/>
          <w:szCs w:val="40"/>
          <w:rtl/>
        </w:rPr>
        <w:t>الحكمة</w:t>
      </w:r>
      <w:r>
        <w:rPr>
          <w:rFonts w:ascii="Sakkal Majalla" w:hAnsi="Sakkal Majalla" w:cs="Sakkal Majalla" w:hint="cs"/>
          <w:sz w:val="32"/>
          <w:szCs w:val="32"/>
          <w:rtl/>
        </w:rPr>
        <w:t xml:space="preserve"> والحكمة هي عبارة عن العلم المتصف بالأحكام المشتمل على المعرفة بالله تبارك وتعالى، المصحوب بنفاذ البصيرة وتهذيب النفس وتحقيق الحق والعمل به والصد عن اتباع الهوى والباطل، فالحكيم في الدعوة من له ذلك </w:t>
      </w:r>
    </w:p>
    <w:p w:rsidR="000D76CA" w:rsidRPr="00050963" w:rsidRDefault="000D76CA" w:rsidP="000D76CA">
      <w:pPr>
        <w:pStyle w:val="FootnoteText"/>
        <w:bidi/>
        <w:ind w:left="720"/>
        <w:rPr>
          <w:rFonts w:ascii="Sakkal Majalla" w:hAnsi="Sakkal Majalla" w:cs="Sakkal Majalla"/>
          <w:sz w:val="32"/>
          <w:szCs w:val="32"/>
          <w:rtl/>
        </w:rPr>
      </w:pPr>
      <w:r w:rsidRPr="00050963">
        <w:rPr>
          <w:rFonts w:ascii="Sakkal Majalla" w:hAnsi="Sakkal Majalla" w:cs="Sakkal Majalla"/>
          <w:sz w:val="32"/>
          <w:szCs w:val="32"/>
          <w:rtl/>
        </w:rPr>
        <w:t>فالحكمة كلمة عظيمة، معناها: الدعوة إلى الله بالعلم والبصيرة، والأدلة الواضحة المقنعة الكاشفة للحق، والمبينة له، وهي كلمة مشتركة تطلق على معان كثيرة، تطلق على النبوة، وعلى العلم والفقه في الدين، وعلى العقل، وعلى الورع، وعلى أشياء أخرى، وهي في الأصل كما قال الشوكاني رحمه الله: الأمر الذي يمنع عن السفه، هذه هي الحكمة، والمعنى: أن كل كلمة وكل مقالة تردعك عن السفه، وتزجرك عن الباطل فهي حكمة، وهكذا كل مقال واضح صريح، صحيح في نفسه، فهو حكمة، فالآيات القرآنية أولى بأن تسمى حكمة، وهكذا السنة الصحيحة أولى بأن تسمى حكمة بعد كتاب الله، وقد سماها الله حكمة</w:t>
      </w:r>
    </w:p>
    <w:p w:rsidR="000D76CA" w:rsidRPr="00050963" w:rsidRDefault="000D76CA" w:rsidP="000D76CA">
      <w:pPr>
        <w:pStyle w:val="ListParagraph"/>
        <w:jc w:val="lowKashida"/>
        <w:rPr>
          <w:rFonts w:ascii="Sakkal Majalla" w:hAnsi="Sakkal Majalla" w:cs="Sakkal Majalla"/>
          <w:sz w:val="32"/>
          <w:szCs w:val="32"/>
          <w:rtl/>
        </w:rPr>
      </w:pPr>
      <w:r w:rsidRPr="00050963">
        <w:rPr>
          <w:rFonts w:ascii="Sakkal Majalla" w:hAnsi="Sakkal Majalla" w:cs="Sakkal Majalla"/>
          <w:sz w:val="32"/>
          <w:szCs w:val="32"/>
          <w:rtl/>
        </w:rPr>
        <w:lastRenderedPageBreak/>
        <w:t xml:space="preserve">في كتابه العظيم، كما في قوله جل وعلا: </w:t>
      </w:r>
      <w:r>
        <w:rPr>
          <w:rFonts w:cs="Traditional Arabic" w:hint="cs"/>
          <w:color w:val="000000"/>
          <w:sz w:val="44"/>
          <w:szCs w:val="40"/>
          <w:rtl/>
        </w:rPr>
        <w:t>(</w:t>
      </w:r>
      <w:r w:rsidRPr="0080068F">
        <w:rPr>
          <w:rFonts w:cs="Traditional Arabic"/>
          <w:color w:val="000000"/>
          <w:sz w:val="44"/>
          <w:szCs w:val="40"/>
          <w:rtl/>
        </w:rPr>
        <w:t xml:space="preserve">هُوَ الَّذِي بَعَثَ فِي الْأُمِّيِّينَ رَسُولًا مِنْهُمْ يَتْلُو عَلَيْهِمْ آَيَاتِهِ وَيُزَكِّيهِمْ </w:t>
      </w:r>
      <w:r w:rsidRPr="000849CF">
        <w:rPr>
          <w:rFonts w:cs="Traditional Arabic"/>
          <w:color w:val="000000"/>
          <w:sz w:val="44"/>
          <w:szCs w:val="40"/>
          <w:u w:val="single"/>
          <w:rtl/>
        </w:rPr>
        <w:t>وَيُعَلِّمُهُمُ الْكِتَابَ وَالْحِكْمَةَ</w:t>
      </w:r>
      <w:r w:rsidRPr="0080068F">
        <w:rPr>
          <w:rFonts w:cs="Traditional Arabic"/>
          <w:color w:val="000000"/>
          <w:sz w:val="44"/>
          <w:szCs w:val="40"/>
          <w:rtl/>
        </w:rPr>
        <w:t xml:space="preserve"> وَإِنْ كَانُوا مِنْ قَبْلُ لَفِي ضَلَالٍ </w:t>
      </w:r>
      <w:r w:rsidRPr="0080068F">
        <w:rPr>
          <w:rFonts w:cs="Traditional Arabic" w:hint="cs"/>
          <w:color w:val="000000"/>
          <w:sz w:val="44"/>
          <w:szCs w:val="40"/>
          <w:rtl/>
        </w:rPr>
        <w:t>مُبِينٍ)</w:t>
      </w:r>
      <w:r>
        <w:rPr>
          <w:rStyle w:val="FootnoteReference"/>
          <w:rFonts w:ascii="Sakkal Majalla" w:hAnsi="Sakkal Majalla" w:cs="Sakkal Majalla"/>
          <w:sz w:val="32"/>
          <w:szCs w:val="32"/>
          <w:rtl/>
        </w:rPr>
        <w:footnoteReference w:id="50"/>
      </w:r>
    </w:p>
    <w:p w:rsidR="000D76CA" w:rsidRPr="00050963" w:rsidRDefault="000D76CA" w:rsidP="000D76CA">
      <w:pPr>
        <w:pStyle w:val="ListParagraph"/>
        <w:jc w:val="lowKashida"/>
        <w:rPr>
          <w:rFonts w:ascii="Sakkal Majalla" w:hAnsi="Sakkal Majalla" w:cs="Sakkal Majalla"/>
          <w:sz w:val="32"/>
          <w:szCs w:val="32"/>
          <w:rtl/>
        </w:rPr>
      </w:pPr>
      <w:r w:rsidRPr="00050963">
        <w:rPr>
          <w:rFonts w:ascii="Sakkal Majalla" w:hAnsi="Sakkal Majalla" w:cs="Sakkal Majalla"/>
          <w:sz w:val="32"/>
          <w:szCs w:val="32"/>
          <w:rtl/>
        </w:rPr>
        <w:t xml:space="preserve">فالأدلة الواضحة تسمى: حكمة، والكلام الواضح المصيب للحق يسمى: حكمة، كما تقدم، ومن ذلك الحكمة التي تكون في فم الفرس: وهي بفتح الحاء والكاف، سميت بذلك؛ لأنها تمنع الفرس من المضي في السير، إذا جذبها صاحبها بهذه الحكمة. </w:t>
      </w:r>
    </w:p>
    <w:p w:rsidR="000D76CA" w:rsidRPr="000A5E17" w:rsidRDefault="000D76CA" w:rsidP="000D76CA">
      <w:pPr>
        <w:pStyle w:val="ListParagraph"/>
        <w:jc w:val="lowKashida"/>
        <w:rPr>
          <w:rFonts w:ascii="Sakkal Majalla" w:hAnsi="Sakkal Majalla" w:cs="Sakkal Majalla"/>
          <w:sz w:val="32"/>
          <w:szCs w:val="32"/>
        </w:rPr>
      </w:pPr>
      <w:r w:rsidRPr="00050963">
        <w:rPr>
          <w:rFonts w:ascii="Sakkal Majalla" w:hAnsi="Sakkal Majalla" w:cs="Sakkal Majalla"/>
          <w:sz w:val="32"/>
          <w:szCs w:val="32"/>
          <w:rtl/>
        </w:rPr>
        <w:t xml:space="preserve">فالحكمة كلمة تمنع من سمعها من المضي في الباطل، وتدعوه إلى الأخذ بالحق والتأثر به، والوقوف عند الحد الذي حده الله عز وجل. </w:t>
      </w:r>
    </w:p>
    <w:p w:rsidR="000D76CA" w:rsidRPr="000A5E17" w:rsidRDefault="000D76CA" w:rsidP="000D76CA">
      <w:pPr>
        <w:pStyle w:val="ListParagraph"/>
        <w:numPr>
          <w:ilvl w:val="0"/>
          <w:numId w:val="5"/>
        </w:numPr>
        <w:rPr>
          <w:rFonts w:ascii="Sakkal Majalla" w:hAnsi="Sakkal Majalla" w:cs="Sakkal Majalla"/>
          <w:sz w:val="32"/>
          <w:szCs w:val="32"/>
        </w:rPr>
      </w:pPr>
      <w:r w:rsidRPr="000849CF">
        <w:rPr>
          <w:rFonts w:ascii="Sakkal Majalla" w:hAnsi="Sakkal Majalla" w:cs="Sakkal Majalla" w:hint="cs"/>
          <w:b/>
          <w:bCs/>
          <w:i/>
          <w:iCs/>
          <w:sz w:val="40"/>
          <w:szCs w:val="40"/>
          <w:rtl/>
        </w:rPr>
        <w:t>الموعظة الحسنة</w:t>
      </w:r>
      <w:r>
        <w:rPr>
          <w:rFonts w:ascii="Sakkal Majalla" w:hAnsi="Sakkal Majalla" w:cs="Sakkal Majalla" w:hint="cs"/>
          <w:sz w:val="32"/>
          <w:szCs w:val="32"/>
          <w:rtl/>
        </w:rPr>
        <w:t xml:space="preserve"> ، لما لها من أهمية بالغة في الدعوة على الله تعالى، فقد امر بها الله تعالى في قوله</w:t>
      </w:r>
      <w:r w:rsidRPr="0078736A">
        <w:rPr>
          <w:rFonts w:ascii="Sakkal Majalla" w:hAnsi="Sakkal Majalla" w:cs="Sakkal Majalla" w:hint="cs"/>
          <w:sz w:val="32"/>
          <w:szCs w:val="32"/>
          <w:rtl/>
        </w:rPr>
        <w:t xml:space="preserve"> </w:t>
      </w:r>
      <w:r>
        <w:rPr>
          <w:rFonts w:ascii="Sakkal Majalla" w:hAnsi="Sakkal Majalla" w:cs="Sakkal Majalla" w:hint="cs"/>
          <w:sz w:val="32"/>
          <w:szCs w:val="32"/>
          <w:rtl/>
        </w:rPr>
        <w:t>تعالى((ادع إلى سبيل ربك بالحكمة والموعظة الحسنة ))</w:t>
      </w:r>
      <w:r>
        <w:rPr>
          <w:rStyle w:val="FootnoteReference"/>
          <w:rFonts w:ascii="Sakkal Majalla" w:hAnsi="Sakkal Majalla" w:cs="Sakkal Majalla"/>
          <w:sz w:val="32"/>
          <w:szCs w:val="32"/>
          <w:rtl/>
        </w:rPr>
        <w:footnoteReference w:id="51"/>
      </w:r>
      <w:r>
        <w:rPr>
          <w:rFonts w:ascii="Sakkal Majalla" w:hAnsi="Sakkal Majalla" w:cs="Sakkal Majalla" w:hint="cs"/>
          <w:sz w:val="32"/>
          <w:szCs w:val="32"/>
          <w:rtl/>
        </w:rPr>
        <w:t xml:space="preserve"> </w:t>
      </w:r>
      <w:r w:rsidRPr="000A5E17">
        <w:rPr>
          <w:rFonts w:ascii="Sakkal Majalla" w:hAnsi="Sakkal Majalla" w:cs="Sakkal Majalla"/>
          <w:sz w:val="32"/>
          <w:szCs w:val="32"/>
          <w:rtl/>
        </w:rPr>
        <w:t xml:space="preserve"> بالآيات والأحاديث التي فيها الوعظ والترغيب، فإن كان عنده شبهة جادلته بالتي هي أحسن، ولا تغلظ عليه، بل تصبر عليه ولا تعجل ولا تعنف، بل تجتهد في كشف الشبهة، وإيضاح الأدلة با</w:t>
      </w:r>
      <w:r>
        <w:rPr>
          <w:rFonts w:ascii="Sakkal Majalla" w:hAnsi="Sakkal Majalla" w:cs="Sakkal Majalla"/>
          <w:sz w:val="32"/>
          <w:szCs w:val="32"/>
          <w:rtl/>
        </w:rPr>
        <w:t xml:space="preserve">لأسلوب الحسن، هكذا ينبغي الداعية أن </w:t>
      </w:r>
      <w:r>
        <w:rPr>
          <w:rFonts w:ascii="Sakkal Majalla" w:hAnsi="Sakkal Majalla" w:cs="Sakkal Majalla" w:hint="cs"/>
          <w:sz w:val="32"/>
          <w:szCs w:val="32"/>
          <w:rtl/>
        </w:rPr>
        <w:t>ي</w:t>
      </w:r>
      <w:r>
        <w:rPr>
          <w:rFonts w:ascii="Sakkal Majalla" w:hAnsi="Sakkal Majalla" w:cs="Sakkal Majalla"/>
          <w:sz w:val="32"/>
          <w:szCs w:val="32"/>
          <w:rtl/>
        </w:rPr>
        <w:t>تحمل و</w:t>
      </w:r>
      <w:r>
        <w:rPr>
          <w:rFonts w:ascii="Sakkal Majalla" w:hAnsi="Sakkal Majalla" w:cs="Sakkal Majalla" w:hint="cs"/>
          <w:sz w:val="32"/>
          <w:szCs w:val="32"/>
          <w:rtl/>
        </w:rPr>
        <w:t>ي</w:t>
      </w:r>
      <w:r w:rsidRPr="000A5E17">
        <w:rPr>
          <w:rFonts w:ascii="Sakkal Majalla" w:hAnsi="Sakkal Majalla" w:cs="Sakkal Majalla"/>
          <w:sz w:val="32"/>
          <w:szCs w:val="32"/>
          <w:rtl/>
        </w:rPr>
        <w:t xml:space="preserve">صبر ولا </w:t>
      </w:r>
      <w:r>
        <w:rPr>
          <w:rFonts w:ascii="Sakkal Majalla" w:hAnsi="Sakkal Majalla" w:cs="Sakkal Majalla" w:hint="cs"/>
          <w:sz w:val="32"/>
          <w:szCs w:val="32"/>
          <w:rtl/>
        </w:rPr>
        <w:t>ي</w:t>
      </w:r>
      <w:r w:rsidRPr="000A5E17">
        <w:rPr>
          <w:rFonts w:ascii="Sakkal Majalla" w:hAnsi="Sakkal Majalla" w:cs="Sakkal Majalla"/>
          <w:sz w:val="32"/>
          <w:szCs w:val="32"/>
          <w:rtl/>
        </w:rPr>
        <w:t>شدد؛ لأن هذا أقرب إلى الانتفاع بالحق وقبوله وتأثر المدعو، وصبره على المجادلة والمناقشة، وقد أمر الله جل وعلا موسى وهارون لما بعثهما إلى فرعون أن يقولا لـه قولا لينا وهو أطغى الطغاة، قال الله جل وعلا في أمره لموسى وهارون: (</w:t>
      </w:r>
      <w:r w:rsidRPr="0080068F">
        <w:rPr>
          <w:rFonts w:cs="Traditional Arabic"/>
          <w:color w:val="000000"/>
          <w:sz w:val="44"/>
          <w:szCs w:val="40"/>
          <w:rtl/>
        </w:rPr>
        <w:t>فَقُولَا لَهُ قَوْلًا لَيِّنًا لَعَلَّهُ يَتَذَكَّرُ أَوْ يَخْشَى</w:t>
      </w:r>
      <w:r>
        <w:rPr>
          <w:rFonts w:cs="Traditional Arabic" w:hint="cs"/>
          <w:color w:val="000000"/>
          <w:sz w:val="44"/>
          <w:szCs w:val="40"/>
          <w:rtl/>
        </w:rPr>
        <w:t>)</w:t>
      </w:r>
      <w:r>
        <w:rPr>
          <w:rStyle w:val="FootnoteReference"/>
          <w:rFonts w:cs="Traditional Arabic"/>
          <w:color w:val="000000"/>
          <w:sz w:val="44"/>
          <w:szCs w:val="40"/>
          <w:rtl/>
        </w:rPr>
        <w:footnoteReference w:id="52"/>
      </w:r>
    </w:p>
    <w:p w:rsidR="000D76CA" w:rsidRPr="00166353" w:rsidRDefault="000D76CA" w:rsidP="000D76CA">
      <w:pPr>
        <w:pStyle w:val="ListParagraph"/>
        <w:numPr>
          <w:ilvl w:val="0"/>
          <w:numId w:val="5"/>
        </w:numPr>
        <w:rPr>
          <w:rFonts w:ascii="Sakkal Majalla" w:hAnsi="Sakkal Majalla" w:cs="Sakkal Majalla"/>
          <w:sz w:val="32"/>
          <w:szCs w:val="32"/>
        </w:rPr>
      </w:pPr>
      <w:r w:rsidRPr="000849CF">
        <w:rPr>
          <w:rFonts w:ascii="Sakkal Majalla" w:hAnsi="Sakkal Majalla" w:cs="Sakkal Majalla" w:hint="cs"/>
          <w:b/>
          <w:bCs/>
          <w:i/>
          <w:iCs/>
          <w:sz w:val="40"/>
          <w:szCs w:val="40"/>
          <w:rtl/>
        </w:rPr>
        <w:t>المجادلة بالتي هي احسن</w:t>
      </w:r>
      <w:r>
        <w:rPr>
          <w:rFonts w:ascii="Sakkal Majalla" w:hAnsi="Sakkal Majalla" w:cs="Sakkal Majalla" w:hint="cs"/>
          <w:sz w:val="32"/>
          <w:szCs w:val="32"/>
          <w:rtl/>
        </w:rPr>
        <w:t>، إن لم تنفع الموعظة الحسنة ولم تؤثر في المدعو وترده، قد يكون لديه شبهة وشك يحتاج إلى تجلية وايضاح وتفنيد بالجدال والنقاش والحوار ، قال تعالى : ((وجادلهم بالتي هي أحسن))</w:t>
      </w:r>
      <w:r>
        <w:rPr>
          <w:rStyle w:val="FootnoteReference"/>
          <w:rFonts w:ascii="Sakkal Majalla" w:hAnsi="Sakkal Majalla" w:cs="Sakkal Majalla"/>
          <w:sz w:val="32"/>
          <w:szCs w:val="32"/>
          <w:rtl/>
        </w:rPr>
        <w:footnoteReference w:id="53"/>
      </w:r>
      <w:r>
        <w:rPr>
          <w:rFonts w:ascii="Sakkal Majalla" w:hAnsi="Sakkal Majalla" w:cs="Sakkal Majalla" w:hint="cs"/>
          <w:sz w:val="32"/>
          <w:szCs w:val="32"/>
          <w:rtl/>
        </w:rPr>
        <w:t xml:space="preserve"> </w:t>
      </w:r>
    </w:p>
    <w:p w:rsidR="000D76CA" w:rsidRPr="000849CF" w:rsidRDefault="000D76CA" w:rsidP="000D76CA">
      <w:pPr>
        <w:pStyle w:val="ListParagraph"/>
        <w:numPr>
          <w:ilvl w:val="0"/>
          <w:numId w:val="5"/>
        </w:numPr>
        <w:rPr>
          <w:rFonts w:ascii="Sakkal Majalla" w:hAnsi="Sakkal Majalla" w:cs="Sakkal Majalla"/>
          <w:sz w:val="32"/>
          <w:szCs w:val="32"/>
          <w:rtl/>
        </w:rPr>
      </w:pPr>
      <w:r w:rsidRPr="000849CF">
        <w:rPr>
          <w:rFonts w:ascii="Sakkal Majalla" w:hAnsi="Sakkal Majalla" w:cs="Sakkal Majalla" w:hint="cs"/>
          <w:b/>
          <w:bCs/>
          <w:i/>
          <w:iCs/>
          <w:sz w:val="40"/>
          <w:szCs w:val="40"/>
          <w:rtl/>
        </w:rPr>
        <w:lastRenderedPageBreak/>
        <w:t>الترغيب والترهيب</w:t>
      </w:r>
      <w:r>
        <w:rPr>
          <w:rFonts w:ascii="Sakkal Majalla" w:hAnsi="Sakkal Majalla" w:cs="Sakkal Majalla" w:hint="cs"/>
          <w:sz w:val="32"/>
          <w:szCs w:val="32"/>
          <w:rtl/>
        </w:rPr>
        <w:t xml:space="preserve"> </w:t>
      </w:r>
      <w:r w:rsidRPr="000849CF">
        <w:rPr>
          <w:rFonts w:ascii="Sakkal Majalla" w:hAnsi="Sakkal Majalla" w:cs="Sakkal Majalla" w:hint="cs"/>
          <w:sz w:val="32"/>
          <w:szCs w:val="32"/>
          <w:rtl/>
        </w:rPr>
        <w:t>فالترغيب هو كل ما يرغب المدعو للإذعان وقبول الدعوة والثبات مع الحق وهو الحث على فعل الطاعات وتأدية الواجبات, والأصل فيه أن يكون في طلب مرضات الله ومغفرته وجزيل اجره في الدارين</w:t>
      </w:r>
    </w:p>
    <w:p w:rsidR="000D76CA" w:rsidRDefault="000D76CA" w:rsidP="000D76CA">
      <w:pPr>
        <w:pStyle w:val="ListParagraph"/>
        <w:rPr>
          <w:rFonts w:ascii="Sakkal Majalla" w:hAnsi="Sakkal Majalla" w:cs="Sakkal Majalla"/>
          <w:sz w:val="32"/>
          <w:szCs w:val="32"/>
          <w:rtl/>
        </w:rPr>
      </w:pPr>
      <w:r>
        <w:rPr>
          <w:rFonts w:ascii="Sakkal Majalla" w:hAnsi="Sakkal Majalla" w:cs="Sakkal Majalla" w:hint="cs"/>
          <w:sz w:val="32"/>
          <w:szCs w:val="32"/>
          <w:rtl/>
        </w:rPr>
        <w:t>والترهيب هو كل ما يخيف المدعو من عدم الثبات على الحق والإذعان له وعدم اتباع أوامر الله والأصل في الترهيب يكون بالتخويف من عاقبة السيئات لأنها مجلبة لغضب الله.</w:t>
      </w:r>
    </w:p>
    <w:p w:rsidR="000D76CA" w:rsidRPr="006728C2" w:rsidRDefault="000D76CA" w:rsidP="000D76CA">
      <w:pPr>
        <w:pStyle w:val="ListParagraph"/>
        <w:rPr>
          <w:rFonts w:ascii="Sakkal Majalla" w:hAnsi="Sakkal Majalla" w:cs="Sakkal Majalla"/>
          <w:b/>
          <w:bCs/>
          <w:i/>
          <w:iCs/>
          <w:sz w:val="40"/>
          <w:szCs w:val="40"/>
          <w:rtl/>
        </w:rPr>
      </w:pPr>
      <w:r w:rsidRPr="006728C2">
        <w:rPr>
          <w:rFonts w:ascii="Sakkal Majalla" w:hAnsi="Sakkal Majalla" w:cs="Sakkal Majalla" w:hint="cs"/>
          <w:b/>
          <w:bCs/>
          <w:i/>
          <w:iCs/>
          <w:sz w:val="40"/>
          <w:szCs w:val="40"/>
          <w:rtl/>
        </w:rPr>
        <w:t>الخاتمة</w:t>
      </w:r>
      <w:bookmarkStart w:id="0" w:name="_GoBack"/>
      <w:bookmarkEnd w:id="0"/>
    </w:p>
    <w:p w:rsidR="000D76CA" w:rsidRDefault="000D76CA" w:rsidP="000D76CA">
      <w:pPr>
        <w:pStyle w:val="ListParagraph"/>
        <w:rPr>
          <w:rFonts w:ascii="Sakkal Majalla" w:hAnsi="Sakkal Majalla" w:cs="Sakkal Majalla"/>
          <w:sz w:val="32"/>
          <w:szCs w:val="32"/>
          <w:rtl/>
        </w:rPr>
      </w:pPr>
      <w:r>
        <w:rPr>
          <w:rFonts w:ascii="Sakkal Majalla" w:hAnsi="Sakkal Majalla" w:cs="Sakkal Majalla" w:hint="cs"/>
          <w:sz w:val="32"/>
          <w:szCs w:val="32"/>
          <w:rtl/>
        </w:rPr>
        <w:t xml:space="preserve">لقد وضع الله سبحانه وتعالى العلماء في منزلة عالية وعظيمة، وذلك لكونهم ورثة الأنبياء، فحري بنا أن نساندهم على أعمالهم ونشر أفكارهم التي تعالج قضايا الأمة الإسلامية  وهذا هو محور هذه الصفحات حيث تناولت معاني الدعوة العامة منها والخاصة والدعاة وما يجب ان يتصفوا ، وأخذِ أحد الدعاة إلى الإسلام وأحكامه كنموذج وخاصة منهجه في أيصال هذه المهمة على النحو المطلوب، حيث ركزت الصفحات على بعض ما عُرف به الشيخ الحسيني من نداءه للوحدة ومحاربته للعادات والتقاليد المخالفة للشرع الحنيف التي ظنها البدائيين في العلم بأنها جزء من الدين، وزجره لمتعاطي </w:t>
      </w:r>
      <w:r>
        <w:rPr>
          <w:rFonts w:ascii="Sakkal Majalla" w:hAnsi="Sakkal Majalla" w:cs="Sakkal Majalla" w:hint="cs"/>
          <w:sz w:val="32"/>
          <w:szCs w:val="32"/>
          <w:rtl/>
        </w:rPr>
        <w:lastRenderedPageBreak/>
        <w:t>السحر والسحرة وتكفير من يقوم به بالأدلة مع ذكر الأساليب التي سلكها الإمام الحسيني وغيره من الدعاة للقيام بمهمة الدعوة.</w:t>
      </w:r>
    </w:p>
    <w:p w:rsidR="000D76CA" w:rsidRDefault="000D76CA" w:rsidP="000D76CA">
      <w:pPr>
        <w:pStyle w:val="ListParagraph"/>
        <w:rPr>
          <w:rFonts w:ascii="Sakkal Majalla" w:hAnsi="Sakkal Majalla" w:cs="Sakkal Majalla"/>
          <w:sz w:val="32"/>
          <w:szCs w:val="32"/>
          <w:rtl/>
        </w:rPr>
      </w:pPr>
    </w:p>
    <w:p w:rsidR="000D76CA" w:rsidRDefault="000D76CA" w:rsidP="000D76CA">
      <w:pPr>
        <w:bidi/>
        <w:rPr>
          <w:rFonts w:ascii="Sakkal Majalla" w:hAnsi="Sakkal Majalla" w:cs="Sakkal Majalla"/>
          <w:sz w:val="32"/>
          <w:szCs w:val="32"/>
          <w:rtl/>
        </w:rPr>
      </w:pPr>
    </w:p>
    <w:p w:rsidR="000D76CA" w:rsidRDefault="000D76CA" w:rsidP="000D76CA">
      <w:pPr>
        <w:bidi/>
        <w:rPr>
          <w:rFonts w:ascii="Sakkal Majalla" w:hAnsi="Sakkal Majalla" w:cs="Sakkal Majalla"/>
          <w:sz w:val="32"/>
          <w:szCs w:val="32"/>
          <w:rtl/>
        </w:rPr>
      </w:pPr>
      <w:r>
        <w:rPr>
          <w:rFonts w:ascii="Sakkal Majalla" w:hAnsi="Sakkal Majalla" w:cs="Sakkal Majalla" w:hint="cs"/>
          <w:sz w:val="32"/>
          <w:szCs w:val="32"/>
          <w:rtl/>
        </w:rPr>
        <w:t>ثبت المراجع</w:t>
      </w:r>
    </w:p>
    <w:p w:rsidR="000D76CA" w:rsidRDefault="000D76CA" w:rsidP="000D76CA">
      <w:pPr>
        <w:pStyle w:val="FootnoteText"/>
        <w:bidi/>
        <w:rPr>
          <w:rtl/>
        </w:rPr>
      </w:pPr>
    </w:p>
    <w:p w:rsidR="000D76CA" w:rsidRPr="00166353" w:rsidRDefault="000D76CA" w:rsidP="000D76CA">
      <w:pPr>
        <w:pStyle w:val="FootnoteText"/>
        <w:bidi/>
        <w:rPr>
          <w:rFonts w:ascii="Sakkal Majalla" w:hAnsi="Sakkal Majalla" w:cs="Sakkal Majalla"/>
          <w:sz w:val="32"/>
          <w:szCs w:val="32"/>
          <w:rtl/>
        </w:rPr>
      </w:pPr>
    </w:p>
    <w:p w:rsidR="000D76CA" w:rsidRPr="00166353" w:rsidRDefault="000D76CA" w:rsidP="000D76CA">
      <w:pPr>
        <w:pStyle w:val="FootnoteText"/>
        <w:numPr>
          <w:ilvl w:val="0"/>
          <w:numId w:val="6"/>
        </w:numPr>
        <w:bidi/>
        <w:rPr>
          <w:rFonts w:ascii="Sakkal Majalla" w:hAnsi="Sakkal Majalla" w:cs="Sakkal Majalla"/>
          <w:sz w:val="32"/>
          <w:szCs w:val="32"/>
          <w:rtl/>
        </w:rPr>
      </w:pPr>
      <w:r>
        <w:rPr>
          <w:rFonts w:ascii="Sakkal Majalla" w:hAnsi="Sakkal Majalla" w:cs="Sakkal Majalla" w:hint="cs"/>
          <w:sz w:val="32"/>
          <w:szCs w:val="32"/>
          <w:rtl/>
        </w:rPr>
        <w:t>القرآن الكريم</w:t>
      </w:r>
    </w:p>
    <w:p w:rsidR="000D76CA" w:rsidRPr="00166353" w:rsidRDefault="000D76CA" w:rsidP="000D76CA">
      <w:pPr>
        <w:pStyle w:val="FootnoteText"/>
        <w:numPr>
          <w:ilvl w:val="0"/>
          <w:numId w:val="6"/>
        </w:numPr>
        <w:bidi/>
        <w:jc w:val="both"/>
        <w:rPr>
          <w:rFonts w:ascii="Sakkal Majalla" w:hAnsi="Sakkal Majalla" w:cs="Sakkal Majalla"/>
          <w:sz w:val="32"/>
          <w:szCs w:val="32"/>
          <w:rtl/>
          <w:lang w:bidi="ar-EG"/>
        </w:rPr>
      </w:pPr>
      <w:r w:rsidRPr="00166353">
        <w:rPr>
          <w:rFonts w:ascii="Sakkal Majalla" w:hAnsi="Sakkal Majalla" w:cs="Sakkal Majalla"/>
          <w:sz w:val="32"/>
          <w:szCs w:val="32"/>
          <w:rtl/>
          <w:lang w:bidi="ar-EG"/>
        </w:rPr>
        <w:t xml:space="preserve">ابن منظور </w:t>
      </w:r>
      <w:r>
        <w:rPr>
          <w:rFonts w:ascii="Sakkal Majalla" w:hAnsi="Sakkal Majalla" w:cs="Sakkal Majalla" w:hint="cs"/>
          <w:sz w:val="32"/>
          <w:szCs w:val="32"/>
          <w:u w:val="single"/>
          <w:rtl/>
          <w:lang w:bidi="ar-EG"/>
        </w:rPr>
        <w:t xml:space="preserve">، </w:t>
      </w:r>
      <w:r w:rsidRPr="00576D67">
        <w:rPr>
          <w:rFonts w:ascii="Sakkal Majalla" w:hAnsi="Sakkal Majalla" w:cs="Sakkal Majalla"/>
          <w:sz w:val="32"/>
          <w:szCs w:val="32"/>
          <w:u w:val="single"/>
          <w:rtl/>
          <w:lang w:bidi="ar-EG"/>
        </w:rPr>
        <w:t>لسان العرب</w:t>
      </w:r>
      <w:r w:rsidRPr="00166353">
        <w:rPr>
          <w:rFonts w:ascii="Sakkal Majalla" w:hAnsi="Sakkal Majalla" w:cs="Sakkal Majalla"/>
          <w:sz w:val="32"/>
          <w:szCs w:val="32"/>
          <w:rtl/>
          <w:lang w:bidi="ar-EG"/>
        </w:rPr>
        <w:t>– باب دعا ج14، ص: 208 دار بيروت للطباعة والنشر – 1956.</w:t>
      </w:r>
    </w:p>
    <w:p w:rsidR="000D76CA" w:rsidRDefault="000D76CA" w:rsidP="000D76CA">
      <w:pPr>
        <w:pStyle w:val="FootnoteText"/>
        <w:numPr>
          <w:ilvl w:val="0"/>
          <w:numId w:val="6"/>
        </w:numPr>
        <w:bidi/>
        <w:jc w:val="both"/>
        <w:rPr>
          <w:rFonts w:ascii="Sakkal Majalla" w:hAnsi="Sakkal Majalla" w:cs="Sakkal Majalla"/>
          <w:sz w:val="32"/>
          <w:szCs w:val="32"/>
          <w:rtl/>
          <w:lang w:bidi="ar-EG"/>
        </w:rPr>
      </w:pPr>
      <w:r w:rsidRPr="00166353">
        <w:rPr>
          <w:rFonts w:ascii="Sakkal Majalla" w:hAnsi="Sakkal Majalla" w:cs="Sakkal Majalla"/>
          <w:sz w:val="32"/>
          <w:szCs w:val="32"/>
          <w:rtl/>
          <w:lang w:bidi="ar-EG"/>
        </w:rPr>
        <w:t>ابن تيمية</w:t>
      </w:r>
      <w:r>
        <w:rPr>
          <w:rFonts w:ascii="Sakkal Majalla" w:hAnsi="Sakkal Majalla" w:cs="Sakkal Majalla" w:hint="cs"/>
          <w:sz w:val="32"/>
          <w:szCs w:val="32"/>
          <w:rtl/>
          <w:lang w:bidi="ar-EG"/>
        </w:rPr>
        <w:t xml:space="preserve"> </w:t>
      </w:r>
      <w:r w:rsidRPr="00166353">
        <w:rPr>
          <w:rFonts w:ascii="Sakkal Majalla" w:hAnsi="Sakkal Majalla" w:cs="Sakkal Majalla"/>
          <w:sz w:val="32"/>
          <w:szCs w:val="32"/>
          <w:rtl/>
          <w:lang w:bidi="ar-EG"/>
        </w:rPr>
        <w:t>الفتاوي الكبرى ج15، - مطابع الرياض.</w:t>
      </w:r>
    </w:p>
    <w:p w:rsidR="000D76CA" w:rsidRDefault="000D76CA" w:rsidP="000D76CA">
      <w:pPr>
        <w:pStyle w:val="FootnoteText"/>
        <w:numPr>
          <w:ilvl w:val="0"/>
          <w:numId w:val="6"/>
        </w:numPr>
        <w:bidi/>
        <w:rPr>
          <w:rFonts w:ascii="Sakkal Majalla" w:hAnsi="Sakkal Majalla" w:cs="Sakkal Majalla"/>
          <w:sz w:val="32"/>
          <w:szCs w:val="32"/>
        </w:rPr>
      </w:pPr>
      <w:r w:rsidRPr="00166353">
        <w:rPr>
          <w:rFonts w:ascii="Sakkal Majalla" w:hAnsi="Sakkal Majalla" w:cs="Sakkal Majalla"/>
          <w:sz w:val="32"/>
          <w:szCs w:val="32"/>
          <w:rtl/>
        </w:rPr>
        <w:t xml:space="preserve">أحمد بن محمد بن علي المقري الفيومي، </w:t>
      </w:r>
      <w:r w:rsidRPr="00576D67">
        <w:rPr>
          <w:rFonts w:ascii="Sakkal Majalla" w:hAnsi="Sakkal Majalla" w:cs="Sakkal Majalla"/>
          <w:sz w:val="32"/>
          <w:szCs w:val="32"/>
          <w:u w:val="single"/>
          <w:rtl/>
        </w:rPr>
        <w:t>المصباح المنير في غريب الشرح الكبير</w:t>
      </w:r>
      <w:r w:rsidRPr="00166353">
        <w:rPr>
          <w:rFonts w:ascii="Sakkal Majalla" w:hAnsi="Sakkal Majalla" w:cs="Sakkal Majalla"/>
          <w:sz w:val="32"/>
          <w:szCs w:val="32"/>
          <w:rtl/>
        </w:rPr>
        <w:t xml:space="preserve"> ، دار الكتب العلمية  بيروت ط1 1994 ، نقلا من كتاب </w:t>
      </w:r>
      <w:r w:rsidRPr="00576D67">
        <w:rPr>
          <w:rFonts w:ascii="Sakkal Majalla" w:hAnsi="Sakkal Majalla" w:cs="Sakkal Majalla"/>
          <w:sz w:val="32"/>
          <w:szCs w:val="32"/>
          <w:u w:val="single"/>
          <w:rtl/>
        </w:rPr>
        <w:t>المعلم الداعية</w:t>
      </w:r>
      <w:r w:rsidRPr="00166353">
        <w:rPr>
          <w:rFonts w:ascii="Sakkal Majalla" w:hAnsi="Sakkal Majalla" w:cs="Sakkal Majalla"/>
          <w:sz w:val="32"/>
          <w:szCs w:val="32"/>
          <w:rtl/>
        </w:rPr>
        <w:t xml:space="preserve"> </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hint="cs"/>
          <w:sz w:val="32"/>
          <w:szCs w:val="32"/>
          <w:rtl/>
        </w:rPr>
        <w:t>ا</w:t>
      </w:r>
      <w:r w:rsidRPr="000849CF">
        <w:rPr>
          <w:rFonts w:ascii="Sakkal Majalla" w:hAnsi="Sakkal Majalla" w:cs="Sakkal Majalla"/>
          <w:sz w:val="32"/>
          <w:szCs w:val="32"/>
          <w:rtl/>
        </w:rPr>
        <w:t xml:space="preserve">حمد الأمين البشير، </w:t>
      </w:r>
      <w:r w:rsidRPr="000849CF">
        <w:rPr>
          <w:rFonts w:ascii="Sakkal Majalla" w:hAnsi="Sakkal Majalla" w:cs="Sakkal Majalla"/>
          <w:sz w:val="32"/>
          <w:szCs w:val="32"/>
          <w:u w:val="single"/>
          <w:rtl/>
        </w:rPr>
        <w:t>القيم الإسلامية في شعر الشيخ الشريف إبراهيم صالح الحسيني</w:t>
      </w:r>
      <w:r w:rsidRPr="000849CF">
        <w:rPr>
          <w:rFonts w:ascii="Sakkal Majalla" w:hAnsi="Sakkal Majalla" w:cs="Sakkal Majalla"/>
          <w:sz w:val="32"/>
          <w:szCs w:val="32"/>
          <w:rtl/>
        </w:rPr>
        <w:t>، بحث مقدم لنيل شهادة الليسانس في اللغة العربية وأدابها، مقدم لقسم اللغة العربية والدراسات الإسلامية بجامعة ميدغري  2008</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sz w:val="32"/>
          <w:szCs w:val="32"/>
          <w:rtl/>
        </w:rPr>
        <w:t xml:space="preserve">الحسيني ،الشيخ ابراهيم صالح، </w:t>
      </w:r>
      <w:r w:rsidRPr="000849CF">
        <w:rPr>
          <w:rFonts w:ascii="Sakkal Majalla" w:hAnsi="Sakkal Majalla" w:cs="Sakkal Majalla" w:hint="cs"/>
          <w:sz w:val="32"/>
          <w:szCs w:val="32"/>
          <w:rtl/>
        </w:rPr>
        <w:t>الإسلام وحياة العرب في امبراطورية كانم برنو</w:t>
      </w:r>
      <w:r w:rsidRPr="000849CF">
        <w:rPr>
          <w:rFonts w:ascii="Sakkal Majalla" w:hAnsi="Sakkal Majalla" w:cs="Sakkal Majalla"/>
          <w:sz w:val="32"/>
          <w:szCs w:val="32"/>
          <w:rtl/>
        </w:rPr>
        <w:t xml:space="preserve">,ط3 مكتبة القاضي شريف كانو-نيجيريا 2007 </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hint="cs"/>
          <w:sz w:val="32"/>
          <w:szCs w:val="32"/>
          <w:rtl/>
        </w:rPr>
        <w:t>------------------------------------</w:t>
      </w:r>
      <w:r w:rsidRPr="000849CF">
        <w:rPr>
          <w:rFonts w:ascii="Sakkal Majalla" w:hAnsi="Sakkal Majalla" w:cs="Sakkal Majalla"/>
          <w:sz w:val="32"/>
          <w:szCs w:val="32"/>
          <w:rtl/>
        </w:rPr>
        <w:t>الفاصل بين الحق والباطل ، مؤسسة السيادة للطباعة والنشر ابوجا نيجيريا ط1 2014</w:t>
      </w:r>
    </w:p>
    <w:p w:rsidR="000D76CA" w:rsidRDefault="000D76CA" w:rsidP="000D76CA">
      <w:pPr>
        <w:pStyle w:val="FootnoteText"/>
        <w:numPr>
          <w:ilvl w:val="0"/>
          <w:numId w:val="6"/>
        </w:numPr>
        <w:bidi/>
        <w:rPr>
          <w:rFonts w:ascii="Sakkal Majalla" w:hAnsi="Sakkal Majalla" w:cs="Sakkal Majalla"/>
          <w:sz w:val="32"/>
          <w:szCs w:val="32"/>
        </w:rPr>
      </w:pPr>
      <w:r>
        <w:rPr>
          <w:rFonts w:ascii="Sakkal Majalla" w:hAnsi="Sakkal Majalla" w:cs="Sakkal Majalla" w:hint="cs"/>
          <w:sz w:val="32"/>
          <w:szCs w:val="32"/>
          <w:rtl/>
        </w:rPr>
        <w:t>------------------------------------</w:t>
      </w:r>
      <w:r w:rsidRPr="00AD2D0E">
        <w:rPr>
          <w:rFonts w:ascii="Sakkal Majalla" w:hAnsi="Sakkal Majalla" w:cs="Sakkal Majalla"/>
          <w:sz w:val="32"/>
          <w:szCs w:val="32"/>
          <w:rtl/>
        </w:rPr>
        <w:t>النصية الكبرى ج2 مؤسسة السيادة للطباعة والنشر ابوجا-</w:t>
      </w:r>
      <w:r>
        <w:rPr>
          <w:rFonts w:ascii="Sakkal Majalla" w:hAnsi="Sakkal Majalla" w:cs="Sakkal Majalla" w:hint="cs"/>
          <w:sz w:val="32"/>
          <w:szCs w:val="32"/>
          <w:rtl/>
        </w:rPr>
        <w:t xml:space="preserve"> 2014</w:t>
      </w:r>
      <w:r w:rsidRPr="00AD2D0E">
        <w:rPr>
          <w:rFonts w:ascii="Sakkal Majalla" w:hAnsi="Sakkal Majalla" w:cs="Sakkal Majalla"/>
          <w:sz w:val="32"/>
          <w:szCs w:val="32"/>
          <w:rtl/>
        </w:rPr>
        <w:t>نيجيريا</w:t>
      </w:r>
      <w:r>
        <w:rPr>
          <w:rFonts w:ascii="Sakkal Majalla" w:hAnsi="Sakkal Majalla" w:cs="Sakkal Majalla" w:hint="cs"/>
          <w:sz w:val="32"/>
          <w:szCs w:val="32"/>
          <w:rtl/>
        </w:rPr>
        <w:t>ط1</w:t>
      </w:r>
    </w:p>
    <w:p w:rsidR="000D76CA" w:rsidRPr="00AD2D0E" w:rsidRDefault="000D76CA" w:rsidP="000D76CA">
      <w:pPr>
        <w:pStyle w:val="FootnoteText"/>
        <w:numPr>
          <w:ilvl w:val="0"/>
          <w:numId w:val="6"/>
        </w:numPr>
        <w:bidi/>
        <w:rPr>
          <w:rFonts w:ascii="Sakkal Majalla" w:hAnsi="Sakkal Majalla" w:cs="Sakkal Majalla"/>
          <w:sz w:val="32"/>
          <w:szCs w:val="32"/>
        </w:rPr>
      </w:pPr>
      <w:r w:rsidRPr="00AD2D0E">
        <w:rPr>
          <w:rFonts w:ascii="Sakkal Majalla" w:hAnsi="Sakkal Majalla" w:cs="Sakkal Majalla"/>
          <w:sz w:val="32"/>
          <w:szCs w:val="32"/>
          <w:rtl/>
        </w:rPr>
        <w:t xml:space="preserve">الجبرتي،الشريف عبد الجامع عمر تارق هاون ،أضواء على حكة ودعوة سماحة شيخ الإسلام وسعادة الأنام الشيخ الشريف إبراهيم صالح الحسيني </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sz w:val="32"/>
          <w:szCs w:val="32"/>
          <w:rtl/>
        </w:rPr>
        <w:t xml:space="preserve">الحاج يعقوب يونس، </w:t>
      </w:r>
      <w:r w:rsidRPr="000849CF">
        <w:rPr>
          <w:rFonts w:ascii="Sakkal Majalla" w:hAnsi="Sakkal Majalla" w:cs="Sakkal Majalla"/>
          <w:sz w:val="32"/>
          <w:szCs w:val="32"/>
          <w:u w:val="single"/>
          <w:rtl/>
        </w:rPr>
        <w:t>نشر طيب النسيم في سيرة مولانا الشيخ الشريف إبراهيم</w:t>
      </w:r>
      <w:r w:rsidRPr="000849CF">
        <w:rPr>
          <w:rFonts w:ascii="Sakkal Majalla" w:hAnsi="Sakkal Majalla" w:cs="Sakkal Majalla"/>
          <w:sz w:val="32"/>
          <w:szCs w:val="32"/>
          <w:rtl/>
        </w:rPr>
        <w:t xml:space="preserve">، (مخطوط) </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sz w:val="32"/>
          <w:szCs w:val="32"/>
          <w:rtl/>
        </w:rPr>
        <w:lastRenderedPageBreak/>
        <w:t xml:space="preserve">إلياس، إبراهيم عمر: </w:t>
      </w:r>
      <w:r w:rsidRPr="000849CF">
        <w:rPr>
          <w:rFonts w:ascii="Sakkal Majalla" w:hAnsi="Sakkal Majalla" w:cs="Sakkal Majalla"/>
          <w:b/>
          <w:bCs/>
          <w:sz w:val="32"/>
          <w:szCs w:val="32"/>
          <w:rtl/>
        </w:rPr>
        <w:t>شعر الشيخ إبراهيم صالح الحسيني</w:t>
      </w:r>
      <w:r w:rsidRPr="000849CF">
        <w:rPr>
          <w:rFonts w:ascii="Sakkal Majalla" w:hAnsi="Sakkal Majalla" w:cs="Sakkal Majalla"/>
          <w:sz w:val="32"/>
          <w:szCs w:val="32"/>
          <w:rtl/>
        </w:rPr>
        <w:t xml:space="preserve">، </w:t>
      </w:r>
      <w:r w:rsidRPr="000849CF">
        <w:rPr>
          <w:rFonts w:ascii="Sakkal Majalla" w:hAnsi="Sakkal Majalla" w:cs="Sakkal Majalla"/>
          <w:b/>
          <w:bCs/>
          <w:sz w:val="32"/>
          <w:szCs w:val="32"/>
          <w:rtl/>
        </w:rPr>
        <w:t>دراسة لنماذج في فن المديح</w:t>
      </w:r>
      <w:r w:rsidRPr="000849CF">
        <w:rPr>
          <w:rFonts w:ascii="Sakkal Majalla" w:hAnsi="Sakkal Majalla" w:cs="Sakkal Majalla"/>
          <w:sz w:val="32"/>
          <w:szCs w:val="32"/>
          <w:rtl/>
        </w:rPr>
        <w:t>. بحث مقدم إلى قسم اللغة العربية والدراسات الإسلامية للحصول على درجة الماجستير في اللغة العربية وآدآبها، جامعة ميدغري.2005م</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sz w:val="32"/>
          <w:szCs w:val="32"/>
          <w:rtl/>
        </w:rPr>
        <w:t xml:space="preserve">الألوري، ادم عبد الله ، </w:t>
      </w:r>
      <w:r w:rsidRPr="000849CF">
        <w:rPr>
          <w:rFonts w:ascii="Sakkal Majalla" w:hAnsi="Sakkal Majalla" w:cs="Sakkal Majalla"/>
          <w:sz w:val="32"/>
          <w:szCs w:val="32"/>
          <w:u w:val="single"/>
          <w:rtl/>
        </w:rPr>
        <w:t>تاريخ الدعوة إلى الله بين الأمس واليوم</w:t>
      </w:r>
      <w:r w:rsidRPr="000849CF">
        <w:rPr>
          <w:rFonts w:ascii="Sakkal Majalla" w:hAnsi="Sakkal Majalla" w:cs="Sakkal Majalla"/>
          <w:sz w:val="32"/>
          <w:szCs w:val="32"/>
          <w:rtl/>
        </w:rPr>
        <w:t xml:space="preserve"> ، مكتبة وهبة  القاهرة  14 شارع الجمهورية-عابدين – القاهرة </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sz w:val="32"/>
          <w:szCs w:val="32"/>
          <w:rtl/>
        </w:rPr>
        <w:t xml:space="preserve">الشريف ،كياري إبراهيم (الدكتور)، </w:t>
      </w:r>
      <w:r w:rsidRPr="000849CF">
        <w:rPr>
          <w:rFonts w:ascii="Sakkal Majalla" w:hAnsi="Sakkal Majalla" w:cs="Sakkal Majalla"/>
          <w:sz w:val="32"/>
          <w:szCs w:val="32"/>
          <w:u w:val="single"/>
          <w:rtl/>
        </w:rPr>
        <w:t xml:space="preserve">التأثير والتأثر بين الواقعين الأدبي والنفسي في قصيدة من شعر الشيخ الشريف إبراهيم صالح الحسيني </w:t>
      </w:r>
      <w:r w:rsidRPr="000849CF">
        <w:rPr>
          <w:rFonts w:ascii="Sakkal Majalla" w:hAnsi="Sakkal Majalla" w:cs="Sakkal Majalla"/>
          <w:sz w:val="32"/>
          <w:szCs w:val="32"/>
          <w:rtl/>
        </w:rPr>
        <w:t xml:space="preserve"> (مخطوط)</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sz w:val="32"/>
          <w:szCs w:val="32"/>
          <w:u w:val="single"/>
          <w:rtl/>
          <w:lang w:bidi="ar-EG"/>
        </w:rPr>
        <w:t>ترتيب القاموس المحيط</w:t>
      </w:r>
      <w:r w:rsidRPr="000849CF">
        <w:rPr>
          <w:rFonts w:ascii="Sakkal Majalla" w:hAnsi="Sakkal Majalla" w:cs="Sakkal Majalla"/>
          <w:sz w:val="32"/>
          <w:szCs w:val="32"/>
          <w:rtl/>
          <w:lang w:bidi="ar-EG"/>
        </w:rPr>
        <w:t xml:space="preserve"> باب: دعا ج2 ط3 الدار</w:t>
      </w:r>
      <w:r w:rsidRPr="000849CF">
        <w:rPr>
          <w:rFonts w:ascii="Sakkal Majalla" w:hAnsi="Sakkal Majalla" w:cs="Sakkal Majalla" w:hint="cs"/>
          <w:sz w:val="32"/>
          <w:szCs w:val="32"/>
          <w:rtl/>
          <w:lang w:bidi="ar-EG"/>
        </w:rPr>
        <w:t xml:space="preserve"> </w:t>
      </w:r>
      <w:r w:rsidRPr="000849CF">
        <w:rPr>
          <w:rFonts w:ascii="Sakkal Majalla" w:hAnsi="Sakkal Majalla" w:cs="Sakkal Majalla"/>
          <w:sz w:val="32"/>
          <w:szCs w:val="32"/>
          <w:rtl/>
          <w:lang w:bidi="ar-EG"/>
        </w:rPr>
        <w:t>العربية للكتاب.</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sz w:val="32"/>
          <w:szCs w:val="32"/>
          <w:rtl/>
          <w:lang w:bidi="ar-EG"/>
        </w:rPr>
        <w:t xml:space="preserve">محمد أمين حسن، </w:t>
      </w:r>
      <w:r w:rsidRPr="000849CF">
        <w:rPr>
          <w:rFonts w:ascii="Sakkal Majalla" w:hAnsi="Sakkal Majalla" w:cs="Sakkal Majalla" w:hint="cs"/>
          <w:sz w:val="32"/>
          <w:szCs w:val="32"/>
          <w:rtl/>
          <w:lang w:bidi="ar-EG"/>
        </w:rPr>
        <w:t xml:space="preserve"> </w:t>
      </w:r>
      <w:r w:rsidRPr="000849CF">
        <w:rPr>
          <w:rFonts w:ascii="Sakkal Majalla" w:hAnsi="Sakkal Majalla" w:cs="Sakkal Majalla"/>
          <w:sz w:val="32"/>
          <w:szCs w:val="32"/>
          <w:u w:val="single"/>
          <w:rtl/>
          <w:lang w:bidi="ar-EG"/>
        </w:rPr>
        <w:t>خصائص الدعوة الإسلامية،</w:t>
      </w:r>
      <w:r w:rsidRPr="000849CF">
        <w:rPr>
          <w:rFonts w:ascii="Sakkal Majalla" w:hAnsi="Sakkal Majalla" w:cs="Sakkal Majalla"/>
          <w:sz w:val="32"/>
          <w:szCs w:val="32"/>
          <w:rtl/>
          <w:lang w:bidi="ar-EG"/>
        </w:rPr>
        <w:t xml:space="preserve"> ط1، مكتبة المنار – الأردن – 1983م.</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sz w:val="32"/>
          <w:szCs w:val="32"/>
          <w:rtl/>
        </w:rPr>
        <w:t>عبد المنعم عثمان عبد الله صبير(الدكتور) المعلم الداعية، دار الأفاق العربية ط1 2005 ص 11</w:t>
      </w:r>
      <w:r w:rsidRPr="000849CF">
        <w:rPr>
          <w:rFonts w:ascii="Sakkal Majalla" w:hAnsi="Sakkal Majalla" w:cs="Sakkal Majalla"/>
          <w:sz w:val="32"/>
          <w:szCs w:val="32"/>
          <w:rtl/>
          <w:lang w:bidi="ar-EG"/>
        </w:rPr>
        <w:t>4.</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sz w:val="32"/>
          <w:szCs w:val="32"/>
          <w:rtl/>
        </w:rPr>
        <w:t>علوان عبدالله ناصح ،</w:t>
      </w:r>
      <w:r w:rsidRPr="000849CF">
        <w:rPr>
          <w:rFonts w:ascii="Sakkal Majalla" w:hAnsi="Sakkal Majalla" w:cs="Sakkal Majalla"/>
          <w:sz w:val="32"/>
          <w:szCs w:val="32"/>
          <w:u w:val="single"/>
          <w:rtl/>
        </w:rPr>
        <w:t>سلسلة مدرسة الدعاة المجلد الأول</w:t>
      </w:r>
      <w:r w:rsidRPr="000849CF">
        <w:rPr>
          <w:rFonts w:ascii="Sakkal Majalla" w:hAnsi="Sakkal Majalla" w:cs="Sakkal Majalla"/>
          <w:sz w:val="32"/>
          <w:szCs w:val="32"/>
          <w:rtl/>
        </w:rPr>
        <w:t xml:space="preserve"> ،دار السلام للطباعة والنشر والتوزيع والترجمة ط6 2008 </w:t>
      </w:r>
    </w:p>
    <w:p w:rsidR="000D76CA" w:rsidRDefault="000D76CA" w:rsidP="000D76CA">
      <w:pPr>
        <w:pStyle w:val="FootnoteText"/>
        <w:numPr>
          <w:ilvl w:val="0"/>
          <w:numId w:val="6"/>
        </w:numPr>
        <w:bidi/>
        <w:rPr>
          <w:rFonts w:ascii="Sakkal Majalla" w:hAnsi="Sakkal Majalla" w:cs="Sakkal Majalla"/>
          <w:sz w:val="32"/>
          <w:szCs w:val="32"/>
        </w:rPr>
      </w:pPr>
      <w:r w:rsidRPr="000849CF">
        <w:rPr>
          <w:rFonts w:ascii="Sakkal Majalla" w:hAnsi="Sakkal Majalla" w:cs="Sakkal Majalla"/>
          <w:sz w:val="32"/>
          <w:szCs w:val="32"/>
          <w:rtl/>
        </w:rPr>
        <w:t xml:space="preserve">عبد الغفار وزميله، </w:t>
      </w:r>
      <w:r w:rsidRPr="000849CF">
        <w:rPr>
          <w:rFonts w:ascii="Sakkal Majalla" w:hAnsi="Sakkal Majalla" w:cs="Sakkal Majalla"/>
          <w:sz w:val="32"/>
          <w:szCs w:val="32"/>
          <w:u w:val="single"/>
          <w:rtl/>
        </w:rPr>
        <w:t>مولانا الشيخ الشريف ابراهيم صالح كاتبا</w:t>
      </w:r>
      <w:r w:rsidRPr="000849CF">
        <w:rPr>
          <w:rFonts w:ascii="Sakkal Majalla" w:hAnsi="Sakkal Majalla" w:cs="Sakkal Majalla"/>
          <w:sz w:val="32"/>
          <w:szCs w:val="32"/>
          <w:rtl/>
        </w:rPr>
        <w:t xml:space="preserve">،مطبعة موكاس بميدغري –نيجيريا 2009 </w:t>
      </w:r>
    </w:p>
    <w:p w:rsidR="000D76CA" w:rsidRPr="000849CF" w:rsidRDefault="000D76CA" w:rsidP="000D76CA">
      <w:pPr>
        <w:pStyle w:val="FootnoteText"/>
        <w:numPr>
          <w:ilvl w:val="0"/>
          <w:numId w:val="6"/>
        </w:numPr>
        <w:bidi/>
        <w:rPr>
          <w:rFonts w:ascii="Sakkal Majalla" w:hAnsi="Sakkal Majalla" w:cs="Sakkal Majalla"/>
          <w:sz w:val="32"/>
          <w:szCs w:val="32"/>
          <w:rtl/>
        </w:rPr>
      </w:pPr>
      <w:r w:rsidRPr="000849CF">
        <w:rPr>
          <w:rFonts w:ascii="Sakkal Majalla" w:hAnsi="Sakkal Majalla" w:cs="Sakkal Majalla"/>
          <w:sz w:val="32"/>
          <w:szCs w:val="32"/>
          <w:rtl/>
        </w:rPr>
        <w:t>فضله، حسب الله مهدي (الدكتور) دور علماء الطريق التجانية في الإصلاح الاجتماعي السياسي (  الشيخ الشريف إبراهيم صالح نموذجا</w:t>
      </w:r>
      <w:r>
        <w:rPr>
          <w:rFonts w:hint="cs"/>
          <w:rtl/>
        </w:rPr>
        <w:t xml:space="preserve"> )</w:t>
      </w:r>
    </w:p>
    <w:p w:rsidR="000D76CA" w:rsidRPr="0096280C" w:rsidRDefault="000D76CA" w:rsidP="000D76CA">
      <w:pPr>
        <w:pStyle w:val="FootnoteText"/>
        <w:bidi/>
        <w:ind w:left="720"/>
        <w:jc w:val="both"/>
        <w:rPr>
          <w:rFonts w:ascii="Sakkal Majalla" w:hAnsi="Sakkal Majalla" w:cs="Sakkal Majalla" w:hint="cs"/>
          <w:sz w:val="32"/>
          <w:szCs w:val="32"/>
          <w:rtl/>
        </w:rPr>
      </w:pPr>
      <w:r>
        <w:rPr>
          <w:rFonts w:hint="cs"/>
          <w:rtl/>
        </w:rPr>
        <w:t xml:space="preserve"> </w:t>
      </w:r>
    </w:p>
    <w:p w:rsidR="005E3A3F" w:rsidRDefault="005E3A3F"/>
    <w:sectPr w:rsidR="005E3A3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CA1" w:rsidRDefault="00812CA1" w:rsidP="000D76CA">
      <w:pPr>
        <w:spacing w:after="0" w:line="240" w:lineRule="auto"/>
      </w:pPr>
      <w:r>
        <w:separator/>
      </w:r>
    </w:p>
  </w:endnote>
  <w:endnote w:type="continuationSeparator" w:id="0">
    <w:p w:rsidR="00812CA1" w:rsidRDefault="00812CA1" w:rsidP="000D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akkal Majalla">
    <w:panose1 w:val="02000000000000000000"/>
    <w:charset w:val="00"/>
    <w:family w:val="auto"/>
    <w:pitch w:val="variable"/>
    <w:sig w:usb0="A000207F" w:usb1="C000204B" w:usb2="00000008" w:usb3="00000000" w:csb0="000000D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CA1" w:rsidRDefault="00812CA1" w:rsidP="000D76CA">
      <w:pPr>
        <w:spacing w:after="0" w:line="240" w:lineRule="auto"/>
      </w:pPr>
      <w:r>
        <w:separator/>
      </w:r>
    </w:p>
  </w:footnote>
  <w:footnote w:type="continuationSeparator" w:id="0">
    <w:p w:rsidR="00812CA1" w:rsidRDefault="00812CA1" w:rsidP="000D76CA">
      <w:pPr>
        <w:spacing w:after="0" w:line="240" w:lineRule="auto"/>
      </w:pPr>
      <w:r>
        <w:continuationSeparator/>
      </w:r>
    </w:p>
  </w:footnote>
  <w:footnote w:id="1">
    <w:p w:rsidR="000D76CA" w:rsidRPr="00460425" w:rsidRDefault="000D76CA" w:rsidP="000D76CA">
      <w:pPr>
        <w:pStyle w:val="FootnoteText"/>
        <w:bidi/>
        <w:jc w:val="both"/>
        <w:rPr>
          <w:rFonts w:ascii="Traditional Arabic" w:hAnsi="Traditional Arabic" w:cs="Traditional Arabic"/>
          <w:rtl/>
          <w:lang w:bidi="ar-EG"/>
        </w:rPr>
      </w:pPr>
      <w:r>
        <w:rPr>
          <w:rStyle w:val="FootnoteReference"/>
          <w:rFonts w:hint="cs"/>
          <w:rtl/>
          <w:lang w:bidi="ar-EG"/>
        </w:rPr>
        <w:t>1</w:t>
      </w:r>
      <w:r w:rsidRPr="00460425">
        <w:rPr>
          <w:rFonts w:ascii="Traditional Arabic" w:hAnsi="Traditional Arabic" w:cs="Traditional Arabic"/>
          <w:rtl/>
          <w:lang w:bidi="ar-EG"/>
        </w:rPr>
        <w:t>. ترتيب القاموس المحيط باب: دعا ج2 ص: 187، 188 ط3 الدارالعربية للكتاب.</w:t>
      </w:r>
    </w:p>
  </w:footnote>
  <w:footnote w:id="2">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لسان العرب، ابن منظور – باب دعا ج14، ص: 208 دار بيروت للطباعة والنشر – 1956.</w:t>
      </w:r>
    </w:p>
  </w:footnote>
  <w:footnote w:id="3">
    <w:p w:rsidR="000D76CA" w:rsidRPr="00460425" w:rsidRDefault="000D76CA" w:rsidP="000D76CA">
      <w:pPr>
        <w:pStyle w:val="FootnoteText"/>
        <w:bidi/>
        <w:rPr>
          <w:rFonts w:ascii="Traditional Arabic" w:hAnsi="Traditional Arabic" w:cs="Traditional Arabic"/>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أحمد بن محمد بن علي المقري الفيومي، المصباح المنير في غريب الشرح الكبير ، دار الكتب العلمية  بيروت ط1 1994 ص 74 ، نقلا من كتاب المعلم الداعية ص11</w:t>
      </w:r>
      <w:r w:rsidRPr="00460425">
        <w:rPr>
          <w:rFonts w:ascii="Traditional Arabic" w:hAnsi="Traditional Arabic" w:cs="Traditional Arabic"/>
        </w:rPr>
        <w:t xml:space="preserve"> </w:t>
      </w:r>
    </w:p>
  </w:footnote>
  <w:footnote w:id="4">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الفتاوي الكبرى، ابن تيمية ج15، ص: 158- مطابع الرياض.</w:t>
      </w:r>
    </w:p>
  </w:footnote>
  <w:footnote w:id="5">
    <w:p w:rsidR="000D76CA" w:rsidRPr="00460425" w:rsidRDefault="000D76CA" w:rsidP="000D76CA">
      <w:pPr>
        <w:pStyle w:val="FootnoteText"/>
        <w:bidi/>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المرجع نفسه والصفحة نفسها – مطابع الرياض.</w:t>
      </w:r>
    </w:p>
  </w:footnote>
  <w:footnote w:id="6">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خصائص الدعوة الإسلامية، محمد أمين حسن، ص: 17، ط1، مكتبة المنار – الأردن – 1983م.</w:t>
      </w:r>
    </w:p>
  </w:footnote>
  <w:footnote w:id="7">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الألوري، ادم عبد الله ، تاريخ الدعوة إلى الله بين الأمس واليوم ، مكتبة وهبة  القاهرة  14 شارع الجمهورية-عابدين – القاهرة ص17</w:t>
      </w:r>
    </w:p>
  </w:footnote>
  <w:footnote w:id="8">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عبد المنعم عثمان عبد الله صبير(الدكتور) المعلم الداعية، دار الأفاق العربية ط1 2005 ص 11</w:t>
      </w:r>
    </w:p>
  </w:footnote>
  <w:footnote w:id="9">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المرجع نفسه والصفحة نفسهل</w:t>
      </w:r>
    </w:p>
  </w:footnote>
  <w:footnote w:id="10">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الألوري ، مرجع سبق ذكره ص17</w:t>
      </w:r>
    </w:p>
  </w:footnote>
  <w:footnote w:id="11">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سورة النحل الأية 125</w:t>
      </w:r>
    </w:p>
  </w:footnote>
  <w:footnote w:id="12">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سورة الحج ، الأية 67</w:t>
      </w:r>
    </w:p>
  </w:footnote>
  <w:footnote w:id="13">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سورة الشورى ، الأية 15</w:t>
      </w:r>
    </w:p>
  </w:footnote>
  <w:footnote w:id="14">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سورة آل عمران ، الأية 104</w:t>
      </w:r>
    </w:p>
  </w:footnote>
  <w:footnote w:id="15">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سورة فصلت ، الأية 33</w:t>
      </w:r>
    </w:p>
  </w:footnote>
  <w:footnote w:id="16">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الألوري،مرجع سبق ذكره ص 19-20</w:t>
      </w:r>
    </w:p>
  </w:footnote>
  <w:footnote w:id="17">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سورة التوبة، الآية: 51.</w:t>
      </w:r>
    </w:p>
  </w:footnote>
  <w:footnote w:id="18">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سورة الأعراف الآية: 34.</w:t>
      </w:r>
    </w:p>
  </w:footnote>
  <w:footnote w:id="19">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علوان عبدالله ناصح ،سلسلة مدرسة الدعاة المجلد الأول ،دار السلام للطباعة والنشر والتوزيع والترجمة ط6 2008 ص 131-133 بتصرف</w:t>
      </w:r>
    </w:p>
  </w:footnote>
  <w:footnote w:id="20">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سورة البينة الآية: 5.</w:t>
      </w:r>
    </w:p>
  </w:footnote>
  <w:footnote w:id="21">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سورة الكهف الآية: 110.</w:t>
      </w:r>
    </w:p>
  </w:footnote>
  <w:footnote w:id="22">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سورة الإنسان الآية: 8-9.</w:t>
      </w:r>
    </w:p>
  </w:footnote>
  <w:footnote w:id="23">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رواه البخاري 1/3 برقم 1، ومسلم كتاب الإمارة 155 وغيرهما.</w:t>
      </w:r>
    </w:p>
  </w:footnote>
  <w:footnote w:id="24">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النسائي 5/25، والإمام أحمد 4/126.</w:t>
      </w:r>
    </w:p>
  </w:footnote>
  <w:footnote w:id="25">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رواه الحاكم 4/ 306 وانظر الترغيب والترهيب 1/ 54.</w:t>
      </w:r>
    </w:p>
  </w:footnote>
  <w:footnote w:id="26">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رواه أبو داود 4/ 124. والترمذي 4/ 471 برقم 2174. وابن ماجه 1329 برقم 4011.</w:t>
      </w:r>
    </w:p>
  </w:footnote>
  <w:footnote w:id="27">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الحاكم 2/ 120. وأبو داود برقم 195. وانظر الترغيب والترهيب 3/ 225.</w:t>
      </w:r>
    </w:p>
  </w:footnote>
  <w:footnote w:id="28">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.البخاري 4/ 154 برقم 7199، ومسلم 1470 كتاب الإمارة 1709.</w:t>
      </w:r>
    </w:p>
  </w:footnote>
  <w:footnote w:id="29">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علوان ، مرجع سبق ذكره ص 139-144 (بتصرف)</w:t>
      </w:r>
    </w:p>
  </w:footnote>
  <w:footnote w:id="30">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علوان ، مرجع سبق ذكره ص 144-150 (بتصرف)</w:t>
      </w:r>
    </w:p>
  </w:footnote>
  <w:footnote w:id="31">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سورة الأحزاب الآية: 21.</w:t>
      </w:r>
    </w:p>
  </w:footnote>
  <w:footnote w:id="32">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رواه الترمذي4/ 601 برقم 2398. وابن ماجه 2/ 1334 برقم 4033. وابن حبان 4/ 245 و 253 برقم 2890 و 2909، والحاكم 1/ 41.</w:t>
      </w:r>
    </w:p>
  </w:footnote>
  <w:footnote w:id="33">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مسلم 4/2174 برقم 2822.</w:t>
      </w:r>
    </w:p>
  </w:footnote>
  <w:footnote w:id="34">
    <w:p w:rsidR="000D76CA" w:rsidRPr="00460425" w:rsidRDefault="000D76CA" w:rsidP="000D76CA">
      <w:pPr>
        <w:pStyle w:val="FootnoteText"/>
        <w:bidi/>
        <w:jc w:val="both"/>
        <w:rPr>
          <w:rFonts w:ascii="Traditional Arabic" w:hAnsi="Traditional Arabic" w:cs="Traditional Arabic"/>
          <w:rtl/>
          <w:lang w:bidi="ar-EG"/>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lang w:bidi="ar-EG"/>
        </w:rPr>
        <w:t>. رواه البخاري 8/71 برقم 6943.</w:t>
      </w:r>
    </w:p>
  </w:footnote>
  <w:footnote w:id="35">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علوان ، مرجع سبق ذكره ص 150</w:t>
      </w:r>
    </w:p>
  </w:footnote>
  <w:footnote w:id="36">
    <w:p w:rsidR="000D76CA" w:rsidRPr="00460425" w:rsidRDefault="000D76CA" w:rsidP="000D76CA">
      <w:pPr>
        <w:pStyle w:val="FootnoteText"/>
        <w:bidi/>
        <w:ind w:left="152" w:hanging="152"/>
        <w:jc w:val="both"/>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tl/>
        </w:rPr>
        <w:t xml:space="preserve"> الحسيني ،الشيخ ابراهيم صالح، الإسلام وحياة العرب في امبراطورة كانم برنو ,ط3 مكتبة القاضي شريف كانو-نيجيريا 2007 ص 234</w:t>
      </w:r>
    </w:p>
  </w:footnote>
  <w:footnote w:id="37">
    <w:p w:rsidR="000D76CA" w:rsidRPr="00460425" w:rsidRDefault="000D76CA" w:rsidP="000D76CA">
      <w:pPr>
        <w:pStyle w:val="FootnoteText"/>
        <w:bidi/>
        <w:ind w:left="152" w:hanging="152"/>
        <w:jc w:val="both"/>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tl/>
        </w:rPr>
        <w:t xml:space="preserve"> ابراهيم صالح الحسيني (الشيخ) الإستذكار لما لعلماءبرنو من اخبار، (مخطوط) ص 257-258 </w:t>
      </w:r>
    </w:p>
  </w:footnote>
  <w:footnote w:id="38">
    <w:p w:rsidR="000D76CA" w:rsidRPr="00460425" w:rsidRDefault="000D76CA" w:rsidP="000D76CA">
      <w:pPr>
        <w:pStyle w:val="FootnoteText"/>
        <w:bidi/>
        <w:ind w:left="152" w:hanging="152"/>
        <w:jc w:val="both"/>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tl/>
        </w:rPr>
        <w:t xml:space="preserve"> عبد الغفار وزميله، </w:t>
      </w:r>
      <w:r w:rsidRPr="00460425">
        <w:rPr>
          <w:rFonts w:ascii="Traditional Arabic" w:hAnsi="Traditional Arabic" w:cs="Traditional Arabic"/>
          <w:u w:val="single"/>
          <w:rtl/>
        </w:rPr>
        <w:t>مولانا الشيخ الشريف ابراهيم صالح كاتبا</w:t>
      </w:r>
      <w:r w:rsidRPr="00460425">
        <w:rPr>
          <w:rFonts w:ascii="Traditional Arabic" w:hAnsi="Traditional Arabic" w:cs="Traditional Arabic"/>
          <w:rtl/>
        </w:rPr>
        <w:t>،مطبعة موكاس بميدغري –نيجيريا 2009 ص 4</w:t>
      </w:r>
    </w:p>
  </w:footnote>
  <w:footnote w:id="39">
    <w:p w:rsidR="000D76CA" w:rsidRPr="00460425" w:rsidRDefault="000D76CA" w:rsidP="000D76CA">
      <w:pPr>
        <w:pStyle w:val="FootnoteText"/>
        <w:bidi/>
        <w:ind w:left="152" w:hanging="152"/>
        <w:jc w:val="both"/>
        <w:rPr>
          <w:rFonts w:ascii="Traditional Arabic" w:hAnsi="Traditional Arabic" w:cs="Traditional Arabic"/>
        </w:rPr>
      </w:pPr>
      <w:r w:rsidRPr="00460425">
        <w:rPr>
          <w:rStyle w:val="FootnoteReference"/>
          <w:rFonts w:ascii="Traditional Arabic" w:hAnsi="Traditional Arabic" w:cs="Traditional Arabic"/>
        </w:rPr>
        <w:footnoteRef/>
      </w:r>
      <w:r w:rsidRPr="00460425">
        <w:rPr>
          <w:rFonts w:ascii="Traditional Arabic" w:hAnsi="Traditional Arabic" w:cs="Traditional Arabic"/>
          <w:rtl/>
        </w:rPr>
        <w:t xml:space="preserve"> الشريف ،كياري إبراهيم (الدكتور)، </w:t>
      </w:r>
      <w:r w:rsidRPr="00460425">
        <w:rPr>
          <w:rFonts w:ascii="Traditional Arabic" w:hAnsi="Traditional Arabic" w:cs="Traditional Arabic"/>
          <w:u w:val="single"/>
          <w:rtl/>
        </w:rPr>
        <w:t xml:space="preserve">التأثير والتأثر بين الواقعين الأدبي والنفسي في قصيدة من شعر الشيخ الشريف إبراهيم صالح الحسيني </w:t>
      </w:r>
      <w:r w:rsidRPr="00460425">
        <w:rPr>
          <w:rFonts w:ascii="Traditional Arabic" w:hAnsi="Traditional Arabic" w:cs="Traditional Arabic"/>
          <w:rtl/>
        </w:rPr>
        <w:t xml:space="preserve"> (مخطوط)ص 3</w:t>
      </w:r>
    </w:p>
  </w:footnote>
  <w:footnote w:id="40">
    <w:p w:rsidR="000D76CA" w:rsidRPr="00460425" w:rsidRDefault="000D76CA" w:rsidP="000D76CA">
      <w:pPr>
        <w:pStyle w:val="FootnoteText"/>
        <w:bidi/>
        <w:ind w:left="152" w:hanging="152"/>
        <w:jc w:val="both"/>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tl/>
        </w:rPr>
        <w:t xml:space="preserve"> الحاج يعقوب يونس، </w:t>
      </w:r>
      <w:r w:rsidRPr="00460425">
        <w:rPr>
          <w:rFonts w:ascii="Traditional Arabic" w:hAnsi="Traditional Arabic" w:cs="Traditional Arabic"/>
          <w:u w:val="single"/>
          <w:rtl/>
        </w:rPr>
        <w:t>نشر طيب النسيم في سيرة مولانا الشيخ الشريف إبراهيم</w:t>
      </w:r>
      <w:r w:rsidRPr="00460425">
        <w:rPr>
          <w:rFonts w:ascii="Traditional Arabic" w:hAnsi="Traditional Arabic" w:cs="Traditional Arabic"/>
          <w:rtl/>
        </w:rPr>
        <w:t>، (مخطوط) ص 14</w:t>
      </w:r>
    </w:p>
  </w:footnote>
  <w:footnote w:id="41">
    <w:p w:rsidR="000D76CA" w:rsidRPr="00460425" w:rsidRDefault="000D76CA" w:rsidP="000D76CA">
      <w:pPr>
        <w:pStyle w:val="FootnoteText"/>
        <w:bidi/>
        <w:ind w:left="152" w:hanging="152"/>
        <w:jc w:val="both"/>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tl/>
        </w:rPr>
        <w:t xml:space="preserve"> عبد الغفار وزميله، مرجع سبق ذكره ،مطبعة موكاس بميدغري –نيجيريا 2009 ص 7</w:t>
      </w:r>
    </w:p>
  </w:footnote>
  <w:footnote w:id="42">
    <w:p w:rsidR="000D76CA" w:rsidRPr="00460425" w:rsidRDefault="000D76CA" w:rsidP="000D76CA">
      <w:pPr>
        <w:pStyle w:val="FootnoteText"/>
        <w:bidi/>
        <w:spacing w:line="276" w:lineRule="auto"/>
        <w:ind w:left="360"/>
        <w:jc w:val="both"/>
        <w:rPr>
          <w:rFonts w:ascii="Traditional Arabic" w:hAnsi="Traditional Arabic" w:cs="Traditional Arabic"/>
        </w:rPr>
      </w:pPr>
      <w:r w:rsidRPr="00460425">
        <w:rPr>
          <w:rStyle w:val="FootnoteTextChar"/>
          <w:rFonts w:ascii="Traditional Arabic" w:hAnsi="Traditional Arabic" w:cs="Traditional Arabic"/>
        </w:rPr>
        <w:footnoteRef/>
      </w:r>
      <w:r w:rsidRPr="00460425">
        <w:rPr>
          <w:rFonts w:ascii="Traditional Arabic" w:hAnsi="Traditional Arabic" w:cs="Traditional Arabic"/>
          <w:rtl/>
        </w:rPr>
        <w:t xml:space="preserve"> إلياس، إبراهيم عمر: </w:t>
      </w:r>
      <w:r w:rsidRPr="00460425">
        <w:rPr>
          <w:rFonts w:ascii="Traditional Arabic" w:hAnsi="Traditional Arabic" w:cs="Traditional Arabic"/>
          <w:b/>
          <w:bCs/>
          <w:rtl/>
        </w:rPr>
        <w:t>شعر الشيخ إبراهيم صالح الحسيني</w:t>
      </w:r>
      <w:r w:rsidRPr="00460425">
        <w:rPr>
          <w:rFonts w:ascii="Traditional Arabic" w:hAnsi="Traditional Arabic" w:cs="Traditional Arabic"/>
          <w:rtl/>
        </w:rPr>
        <w:t xml:space="preserve">، </w:t>
      </w:r>
      <w:r w:rsidRPr="00460425">
        <w:rPr>
          <w:rFonts w:ascii="Traditional Arabic" w:hAnsi="Traditional Arabic" w:cs="Traditional Arabic"/>
          <w:b/>
          <w:bCs/>
          <w:rtl/>
        </w:rPr>
        <w:t>دراسة لنماذج في فن المديح</w:t>
      </w:r>
      <w:r w:rsidRPr="00460425">
        <w:rPr>
          <w:rFonts w:ascii="Traditional Arabic" w:hAnsi="Traditional Arabic" w:cs="Traditional Arabic"/>
          <w:rtl/>
        </w:rPr>
        <w:t>. بحث مقدم إلى قسم اللغة العربية والدراسات الإسلامية للحصول على درجة الماجستير في اللغة العربية وآدآبها، جامعة ميدغري.2005م ص 19</w:t>
      </w:r>
    </w:p>
    <w:p w:rsidR="000D76CA" w:rsidRPr="00460425" w:rsidRDefault="000D76CA" w:rsidP="000D76CA">
      <w:pPr>
        <w:pStyle w:val="FootnoteText"/>
        <w:bidi/>
        <w:ind w:left="152" w:hanging="152"/>
        <w:jc w:val="both"/>
        <w:rPr>
          <w:rFonts w:ascii="Traditional Arabic" w:hAnsi="Traditional Arabic" w:cs="Traditional Arabic"/>
        </w:rPr>
      </w:pPr>
    </w:p>
  </w:footnote>
  <w:footnote w:id="43">
    <w:p w:rsidR="000D76CA" w:rsidRPr="00460425" w:rsidRDefault="000D76CA" w:rsidP="000D76CA">
      <w:pPr>
        <w:pStyle w:val="FootnoteText"/>
        <w:bidi/>
        <w:ind w:left="152" w:hanging="152"/>
        <w:jc w:val="both"/>
        <w:rPr>
          <w:rFonts w:ascii="Traditional Arabic" w:hAnsi="Traditional Arabic" w:cs="Traditional Arabic"/>
        </w:rPr>
      </w:pPr>
      <w:r w:rsidRPr="00460425">
        <w:rPr>
          <w:rStyle w:val="FootnoteReference"/>
          <w:rFonts w:ascii="Traditional Arabic" w:hAnsi="Traditional Arabic" w:cs="Traditional Arabic"/>
        </w:rPr>
        <w:footnoteRef/>
      </w:r>
      <w:r w:rsidRPr="00460425">
        <w:rPr>
          <w:rFonts w:ascii="Traditional Arabic" w:hAnsi="Traditional Arabic" w:cs="Traditional Arabic"/>
          <w:rtl/>
        </w:rPr>
        <w:t xml:space="preserve"> أحمد الأمين البشير، </w:t>
      </w:r>
      <w:r w:rsidRPr="00460425">
        <w:rPr>
          <w:rFonts w:ascii="Traditional Arabic" w:hAnsi="Traditional Arabic" w:cs="Traditional Arabic"/>
          <w:u w:val="single"/>
          <w:rtl/>
        </w:rPr>
        <w:t>القيم الإسلامية في شعر الشيخ الشريف إبراهيم صالح الحسيني</w:t>
      </w:r>
      <w:r w:rsidRPr="00460425">
        <w:rPr>
          <w:rFonts w:ascii="Traditional Arabic" w:hAnsi="Traditional Arabic" w:cs="Traditional Arabic"/>
          <w:rtl/>
        </w:rPr>
        <w:t>، بحث مقدم لنيل شهادة الليسانس في اللغة العربية وأدابها، مقدم لقسم اللغة العربية والدراسات الإسلامية بجامعة ميدغري  2008 ص 10(بتصرف)</w:t>
      </w:r>
    </w:p>
  </w:footnote>
  <w:footnote w:id="44">
    <w:p w:rsidR="000D76CA" w:rsidRPr="006A5326" w:rsidRDefault="000D76CA" w:rsidP="000D76CA">
      <w:pPr>
        <w:pStyle w:val="FootnoteText"/>
        <w:bidi/>
        <w:rPr>
          <w:rtl/>
        </w:rPr>
      </w:pPr>
      <w:r>
        <w:rPr>
          <w:rStyle w:val="FootnoteReference"/>
        </w:rPr>
        <w:footnoteRef/>
      </w:r>
      <w:r>
        <w:t xml:space="preserve"> </w:t>
      </w:r>
      <w:r>
        <w:rPr>
          <w:rFonts w:hint="cs"/>
          <w:rtl/>
        </w:rPr>
        <w:t xml:space="preserve"> الجبرتي،الشريف عبد الجامع عمر تارق هاون ،أضواء على حكة ودعوة سماحة شيخ الإسلام وسعادة الأنام الشيخ الشريف إبراهيم صالح الحسيني ص 105 </w:t>
      </w:r>
    </w:p>
  </w:footnote>
  <w:footnote w:id="45">
    <w:p w:rsidR="000D76CA" w:rsidRPr="006A5326" w:rsidRDefault="000D76CA" w:rsidP="000D76CA">
      <w:pPr>
        <w:pStyle w:val="FootnoteText"/>
        <w:bidi/>
        <w:rPr>
          <w:rtl/>
        </w:rPr>
      </w:pPr>
      <w:r>
        <w:rPr>
          <w:rStyle w:val="FootnoteReference"/>
        </w:rPr>
        <w:footnoteRef/>
      </w:r>
      <w:r>
        <w:t xml:space="preserve"> </w:t>
      </w:r>
      <w:r>
        <w:rPr>
          <w:rFonts w:hint="cs"/>
          <w:rtl/>
        </w:rPr>
        <w:t>الحسيني ، الشيخ ابرهيم صالح، النصية الكبرى ج2 مؤسسة السيادة للطباعة والنشر ابوجا-نيجيريا ص69</w:t>
      </w:r>
    </w:p>
  </w:footnote>
  <w:footnote w:id="46">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 xml:space="preserve"> فضله، حسب الله مهدي (الدكتور) دور علماء الطريق التجانية في الإصلاح الاجتماعي السياسي (  الشيخ الشريف إبراهيم صالح نموذجا ) ص37</w:t>
      </w:r>
    </w:p>
  </w:footnote>
  <w:footnote w:id="47">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الحسيني، الشيخ الشريف إبراهيم صالح،الفاصل بين الحق والباطل ، مؤسسة السيادة للطباعة والنشر ابوجا نيجيريا ط1 2014 ص6-7</w:t>
      </w:r>
    </w:p>
  </w:footnote>
  <w:footnote w:id="48">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فضله مرجع سبق ذكره ص38</w:t>
      </w:r>
    </w:p>
  </w:footnote>
  <w:footnote w:id="49">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سورة النحل الأية 125</w:t>
      </w:r>
    </w:p>
  </w:footnote>
  <w:footnote w:id="50">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سورة الجمعة الأية 2</w:t>
      </w:r>
    </w:p>
  </w:footnote>
  <w:footnote w:id="51">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سورة النحل الأية 125</w:t>
      </w:r>
    </w:p>
  </w:footnote>
  <w:footnote w:id="52">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سورة طه الأية 44</w:t>
      </w:r>
    </w:p>
  </w:footnote>
  <w:footnote w:id="53">
    <w:p w:rsidR="000D76CA" w:rsidRPr="00460425" w:rsidRDefault="000D76CA" w:rsidP="000D76CA">
      <w:pPr>
        <w:pStyle w:val="FootnoteText"/>
        <w:bidi/>
        <w:rPr>
          <w:rFonts w:ascii="Traditional Arabic" w:hAnsi="Traditional Arabic" w:cs="Traditional Arabic"/>
          <w:rtl/>
        </w:rPr>
      </w:pPr>
      <w:r w:rsidRPr="00460425">
        <w:rPr>
          <w:rStyle w:val="FootnoteReference"/>
          <w:rFonts w:ascii="Traditional Arabic" w:hAnsi="Traditional Arabic" w:cs="Traditional Arabic"/>
        </w:rPr>
        <w:footnoteRef/>
      </w:r>
      <w:r w:rsidRPr="00460425">
        <w:rPr>
          <w:rFonts w:ascii="Traditional Arabic" w:hAnsi="Traditional Arabic" w:cs="Traditional Arabic"/>
        </w:rPr>
        <w:t xml:space="preserve"> </w:t>
      </w:r>
      <w:r w:rsidRPr="00460425">
        <w:rPr>
          <w:rFonts w:ascii="Traditional Arabic" w:hAnsi="Traditional Arabic" w:cs="Traditional Arabic"/>
          <w:rtl/>
        </w:rPr>
        <w:t xml:space="preserve"> سورة النحل الأية 125</w:t>
      </w: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p w:rsidR="000D76CA" w:rsidRDefault="000D76CA" w:rsidP="000D76CA">
      <w:pPr>
        <w:pStyle w:val="FootnoteText"/>
        <w:bidi/>
        <w:rPr>
          <w:rt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3373593"/>
      <w:docPartObj>
        <w:docPartGallery w:val="Page Numbers (Top of Page)"/>
        <w:docPartUnique/>
      </w:docPartObj>
    </w:sdtPr>
    <w:sdtEndPr/>
    <w:sdtContent>
      <w:p w:rsidR="00767048" w:rsidRDefault="00812CA1">
        <w:pPr>
          <w:pStyle w:val="Header"/>
          <w:jc w:val="center"/>
        </w:pPr>
        <w:r>
          <w:fldChar w:fldCharType="begin"/>
        </w:r>
        <w:r>
          <w:instrText xml:space="preserve"> PAGE   \* MERGEFORMAT </w:instrText>
        </w:r>
        <w:r>
          <w:fldChar w:fldCharType="separate"/>
        </w:r>
        <w:r w:rsidR="000D76CA">
          <w:rPr>
            <w:noProof/>
          </w:rPr>
          <w:t>24</w:t>
        </w:r>
        <w:r>
          <w:rPr>
            <w:noProof/>
          </w:rPr>
          <w:fldChar w:fldCharType="end"/>
        </w:r>
      </w:p>
    </w:sdtContent>
  </w:sdt>
  <w:p w:rsidR="00767048" w:rsidRDefault="00812C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043C68"/>
    <w:multiLevelType w:val="hybridMultilevel"/>
    <w:tmpl w:val="E6A4E3E4"/>
    <w:lvl w:ilvl="0" w:tplc="2482FB36">
      <w:start w:val="1"/>
      <w:numFmt w:val="decimal"/>
      <w:lvlText w:val="%1-"/>
      <w:lvlJc w:val="left"/>
      <w:pPr>
        <w:ind w:left="1080" w:hanging="72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2710EC"/>
    <w:multiLevelType w:val="hybridMultilevel"/>
    <w:tmpl w:val="F1BC6AC2"/>
    <w:lvl w:ilvl="0" w:tplc="EF1217A2">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28463FD1"/>
    <w:multiLevelType w:val="hybridMultilevel"/>
    <w:tmpl w:val="5D0C1300"/>
    <w:lvl w:ilvl="0" w:tplc="C3425D80">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95D55F1"/>
    <w:multiLevelType w:val="hybridMultilevel"/>
    <w:tmpl w:val="76087C12"/>
    <w:lvl w:ilvl="0" w:tplc="923CA58C">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56DA351E"/>
    <w:multiLevelType w:val="hybridMultilevel"/>
    <w:tmpl w:val="E326BD50"/>
    <w:lvl w:ilvl="0" w:tplc="3956FD9C">
      <w:numFmt w:val="bullet"/>
      <w:lvlText w:val=""/>
      <w:lvlJc w:val="left"/>
      <w:pPr>
        <w:ind w:left="720" w:hanging="360"/>
      </w:pPr>
      <w:rPr>
        <w:rFonts w:ascii="Symbol" w:eastAsiaTheme="minorHAnsi" w:hAnsi="Symbol"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613B95"/>
    <w:multiLevelType w:val="hybridMultilevel"/>
    <w:tmpl w:val="E10E7BC2"/>
    <w:lvl w:ilvl="0" w:tplc="B7245D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6CA"/>
    <w:rsid w:val="000D76CA"/>
    <w:rsid w:val="005E3A3F"/>
    <w:rsid w:val="00812C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3DA202-3884-4622-B2E1-E93A3899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6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D76CA"/>
    <w:pPr>
      <w:spacing w:after="0" w:line="240" w:lineRule="auto"/>
    </w:pPr>
    <w:rPr>
      <w:sz w:val="20"/>
      <w:szCs w:val="20"/>
    </w:rPr>
  </w:style>
  <w:style w:type="character" w:customStyle="1" w:styleId="FootnoteTextChar">
    <w:name w:val="Footnote Text Char"/>
    <w:basedOn w:val="DefaultParagraphFont"/>
    <w:link w:val="FootnoteText"/>
    <w:uiPriority w:val="99"/>
    <w:rsid w:val="000D76CA"/>
    <w:rPr>
      <w:sz w:val="20"/>
      <w:szCs w:val="20"/>
    </w:rPr>
  </w:style>
  <w:style w:type="character" w:styleId="FootnoteReference">
    <w:name w:val="footnote reference"/>
    <w:basedOn w:val="DefaultParagraphFont"/>
    <w:semiHidden/>
    <w:unhideWhenUsed/>
    <w:rsid w:val="000D76CA"/>
    <w:rPr>
      <w:vertAlign w:val="superscript"/>
    </w:rPr>
  </w:style>
  <w:style w:type="paragraph" w:styleId="ListParagraph">
    <w:name w:val="List Paragraph"/>
    <w:basedOn w:val="Normal"/>
    <w:uiPriority w:val="34"/>
    <w:qFormat/>
    <w:rsid w:val="000D76CA"/>
    <w:pPr>
      <w:bidi/>
      <w:spacing w:after="200" w:line="276" w:lineRule="auto"/>
      <w:ind w:left="720"/>
      <w:contextualSpacing/>
    </w:pPr>
    <w:rPr>
      <w:rFonts w:ascii="Calibri" w:eastAsia="Calibri" w:hAnsi="Calibri" w:cs="Arial"/>
    </w:rPr>
  </w:style>
  <w:style w:type="paragraph" w:styleId="Header">
    <w:name w:val="header"/>
    <w:basedOn w:val="Normal"/>
    <w:link w:val="HeaderChar"/>
    <w:uiPriority w:val="99"/>
    <w:unhideWhenUsed/>
    <w:rsid w:val="000D76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76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5166</Words>
  <Characters>29452</Characters>
  <Application>Microsoft Office Word</Application>
  <DocSecurity>0</DocSecurity>
  <Lines>245</Lines>
  <Paragraphs>69</Paragraphs>
  <ScaleCrop>false</ScaleCrop>
  <Company/>
  <LinksUpToDate>false</LinksUpToDate>
  <CharactersWithSpaces>34549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SHABBI</dc:creator>
  <cp:keywords/>
  <dc:description/>
  <cp:lastModifiedBy>SHABBI</cp:lastModifiedBy>
  <cp:revision>1</cp:revision>
  <dcterms:created xsi:type="dcterms:W3CDTF">2015-04-27T18:54:00Z</dcterms:created>
  <dcterms:modified xsi:type="dcterms:W3CDTF">2015-04-27T18:55:00Z</dcterms:modified>
</cp:coreProperties>
</file>